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96" w:rsidRPr="009868D9" w:rsidRDefault="002B3E96" w:rsidP="00CD5604">
      <w:pPr>
        <w:spacing w:after="0" w:line="240" w:lineRule="auto"/>
        <w:rPr>
          <w:rFonts w:ascii="Times New Roman" w:eastAsia="Times New Roman" w:hAnsi="Times New Roman" w:cs="Times New Roman"/>
          <w:color w:val="000000"/>
          <w:sz w:val="24"/>
          <w:szCs w:val="20"/>
          <w:lang w:val="uk-UA" w:eastAsia="ru-RU"/>
        </w:rPr>
      </w:pPr>
    </w:p>
    <w:p w:rsidR="002B3E96" w:rsidRPr="009868D9" w:rsidRDefault="00F0424C" w:rsidP="00CD5604">
      <w:pPr>
        <w:widowControl w:val="0"/>
        <w:autoSpaceDE w:val="0"/>
        <w:autoSpaceDN w:val="0"/>
        <w:adjustRightInd w:val="0"/>
        <w:spacing w:after="0"/>
        <w:rPr>
          <w:rFonts w:ascii="Times New Roman" w:eastAsia="Times New Roman" w:hAnsi="Times New Roman" w:cs="Times New Roman"/>
          <w:b/>
          <w:sz w:val="28"/>
          <w:szCs w:val="28"/>
          <w:lang w:eastAsia="ru-RU"/>
        </w:rPr>
      </w:pPr>
      <w:r w:rsidRPr="00F0424C">
        <w:rPr>
          <w:rFonts w:ascii="Times New Roman" w:eastAsia="Times New Roman" w:hAnsi="Times New Roman" w:cs="Times New Roman"/>
          <w:b/>
          <w:noProof/>
          <w:sz w:val="28"/>
          <w:szCs w:val="28"/>
          <w:lang w:val="uk-UA" w:eastAsia="uk-UA"/>
        </w:rPr>
        <w:drawing>
          <wp:anchor distT="0" distB="0" distL="114300" distR="114300" simplePos="0" relativeHeight="251659264" behindDoc="0" locked="0" layoutInCell="1" allowOverlap="1">
            <wp:simplePos x="0" y="0"/>
            <wp:positionH relativeFrom="column">
              <wp:posOffset>2682240</wp:posOffset>
            </wp:positionH>
            <wp:positionV relativeFrom="paragraph">
              <wp:posOffset>-420370</wp:posOffset>
            </wp:positionV>
            <wp:extent cx="467995" cy="704850"/>
            <wp:effectExtent l="19050" t="0" r="8255" b="0"/>
            <wp:wrapTopAndBottom/>
            <wp:docPr id="2" name="Рисунок 37"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ГЕРБ1"/>
                    <pic:cNvPicPr>
                      <a:picLocks noChangeAspect="1" noChangeArrowheads="1"/>
                    </pic:cNvPicPr>
                  </pic:nvPicPr>
                  <pic:blipFill>
                    <a:blip r:embed="rId5"/>
                    <a:srcRect/>
                    <a:stretch>
                      <a:fillRect/>
                    </a:stretch>
                  </pic:blipFill>
                  <pic:spPr bwMode="auto">
                    <a:xfrm>
                      <a:off x="0" y="0"/>
                      <a:ext cx="467995" cy="704850"/>
                    </a:xfrm>
                    <a:prstGeom prst="rect">
                      <a:avLst/>
                    </a:prstGeom>
                    <a:noFill/>
                  </pic:spPr>
                </pic:pic>
              </a:graphicData>
            </a:graphic>
          </wp:anchor>
        </w:drawing>
      </w:r>
    </w:p>
    <w:p w:rsidR="00F0424C" w:rsidRPr="0062390D" w:rsidRDefault="00F0424C" w:rsidP="00F0424C">
      <w:pPr>
        <w:pStyle w:val="1"/>
        <w:jc w:val="center"/>
        <w:rPr>
          <w:rFonts w:ascii="Times New Roman" w:hAnsi="Times New Roman"/>
          <w:b/>
          <w:sz w:val="28"/>
          <w:szCs w:val="28"/>
          <w:lang w:val="uk-UA"/>
        </w:rPr>
      </w:pPr>
      <w:r w:rsidRPr="0062390D">
        <w:rPr>
          <w:rFonts w:ascii="Times New Roman" w:hAnsi="Times New Roman"/>
          <w:b/>
          <w:sz w:val="28"/>
          <w:szCs w:val="28"/>
          <w:lang w:val="uk-UA"/>
        </w:rPr>
        <w:t>ПЕРВОЗВАНІВСЬКА СІЛЬСЬКА РАДА</w:t>
      </w:r>
    </w:p>
    <w:p w:rsidR="00F0424C" w:rsidRPr="0062390D" w:rsidRDefault="00F0424C" w:rsidP="00F0424C">
      <w:pPr>
        <w:pStyle w:val="1"/>
        <w:jc w:val="center"/>
        <w:rPr>
          <w:rFonts w:ascii="Times New Roman" w:hAnsi="Times New Roman"/>
          <w:b/>
          <w:sz w:val="28"/>
          <w:szCs w:val="28"/>
          <w:lang w:val="uk-UA"/>
        </w:rPr>
      </w:pPr>
      <w:r>
        <w:rPr>
          <w:rFonts w:ascii="Times New Roman" w:hAnsi="Times New Roman"/>
          <w:b/>
          <w:sz w:val="28"/>
          <w:szCs w:val="28"/>
          <w:lang w:val="uk-UA"/>
        </w:rPr>
        <w:t>КІРОВОГРАДСЬКОГО РАЙОНУ</w:t>
      </w:r>
      <w:r w:rsidRPr="0062390D">
        <w:rPr>
          <w:rFonts w:ascii="Times New Roman" w:hAnsi="Times New Roman"/>
          <w:b/>
          <w:sz w:val="28"/>
          <w:szCs w:val="28"/>
          <w:lang w:val="uk-UA"/>
        </w:rPr>
        <w:t xml:space="preserve"> КІРОВОГРАДСЬКОЇ ОБЛАСТІ</w:t>
      </w:r>
    </w:p>
    <w:p w:rsidR="00F0424C" w:rsidRPr="0062390D" w:rsidRDefault="00360F7A" w:rsidP="00F0424C">
      <w:pPr>
        <w:pStyle w:val="1"/>
        <w:jc w:val="center"/>
        <w:rPr>
          <w:rFonts w:ascii="Times New Roman" w:hAnsi="Times New Roman"/>
          <w:b/>
          <w:sz w:val="28"/>
          <w:szCs w:val="28"/>
          <w:lang w:val="uk-UA"/>
        </w:rPr>
      </w:pPr>
      <w:r>
        <w:rPr>
          <w:rFonts w:ascii="Times New Roman" w:hAnsi="Times New Roman"/>
          <w:b/>
          <w:sz w:val="28"/>
          <w:szCs w:val="28"/>
          <w:lang w:val="uk-UA"/>
        </w:rPr>
        <w:t>СЬОМА</w:t>
      </w:r>
      <w:r w:rsidR="00F0424C" w:rsidRPr="0062390D">
        <w:rPr>
          <w:rFonts w:ascii="Times New Roman" w:hAnsi="Times New Roman"/>
          <w:b/>
          <w:sz w:val="28"/>
          <w:szCs w:val="28"/>
          <w:lang w:val="uk-UA"/>
        </w:rPr>
        <w:t xml:space="preserve"> СЕСІЯ ВОСЬМОГО СКЛИКАННЯ</w:t>
      </w:r>
    </w:p>
    <w:p w:rsidR="00F0424C" w:rsidRDefault="00F0424C" w:rsidP="00F0424C">
      <w:pPr>
        <w:pStyle w:val="1"/>
        <w:jc w:val="center"/>
        <w:rPr>
          <w:rFonts w:ascii="Times New Roman" w:hAnsi="Times New Roman"/>
          <w:b/>
          <w:sz w:val="28"/>
          <w:szCs w:val="28"/>
          <w:lang w:val="uk-UA"/>
        </w:rPr>
      </w:pPr>
    </w:p>
    <w:p w:rsidR="00F0424C" w:rsidRPr="0062390D" w:rsidRDefault="00F0424C" w:rsidP="00F0424C">
      <w:pPr>
        <w:pStyle w:val="1"/>
        <w:jc w:val="center"/>
        <w:rPr>
          <w:rFonts w:ascii="Times New Roman" w:hAnsi="Times New Roman"/>
          <w:b/>
          <w:sz w:val="28"/>
          <w:szCs w:val="28"/>
          <w:lang w:val="uk-UA"/>
        </w:rPr>
      </w:pPr>
      <w:r w:rsidRPr="0062390D">
        <w:rPr>
          <w:rFonts w:ascii="Times New Roman" w:hAnsi="Times New Roman"/>
          <w:b/>
          <w:sz w:val="28"/>
          <w:szCs w:val="28"/>
          <w:lang w:val="uk-UA"/>
        </w:rPr>
        <w:t>РІШЕННЯ</w:t>
      </w:r>
    </w:p>
    <w:p w:rsidR="00F0424C" w:rsidRPr="0062390D" w:rsidRDefault="00F0424C" w:rsidP="00F0424C">
      <w:pPr>
        <w:jc w:val="both"/>
        <w:rPr>
          <w:sz w:val="24"/>
          <w:szCs w:val="24"/>
          <w:lang w:val="uk-UA"/>
        </w:rPr>
      </w:pPr>
    </w:p>
    <w:p w:rsidR="00F0424C" w:rsidRPr="0062390D" w:rsidRDefault="00F0424C" w:rsidP="00F0424C">
      <w:pPr>
        <w:pStyle w:val="a6"/>
        <w:tabs>
          <w:tab w:val="left" w:pos="9214"/>
        </w:tabs>
        <w:spacing w:after="0"/>
        <w:ind w:left="0" w:right="-58"/>
        <w:rPr>
          <w:sz w:val="28"/>
          <w:szCs w:val="28"/>
          <w:lang w:val="uk-UA"/>
        </w:rPr>
      </w:pPr>
      <w:r w:rsidRPr="0062390D">
        <w:rPr>
          <w:sz w:val="28"/>
          <w:szCs w:val="28"/>
          <w:lang w:val="uk-UA"/>
        </w:rPr>
        <w:t xml:space="preserve">від </w:t>
      </w:r>
      <w:r>
        <w:rPr>
          <w:sz w:val="28"/>
          <w:szCs w:val="28"/>
          <w:lang w:val="uk-UA"/>
        </w:rPr>
        <w:t xml:space="preserve"> «25»  червня  </w:t>
      </w:r>
      <w:r w:rsidRPr="0062390D">
        <w:rPr>
          <w:sz w:val="28"/>
          <w:szCs w:val="28"/>
          <w:lang w:val="uk-UA"/>
        </w:rPr>
        <w:t xml:space="preserve">2018 року      № </w:t>
      </w:r>
    </w:p>
    <w:p w:rsidR="00F0424C" w:rsidRPr="0062390D" w:rsidRDefault="00F0424C" w:rsidP="00F0424C">
      <w:pPr>
        <w:pStyle w:val="a6"/>
        <w:tabs>
          <w:tab w:val="left" w:pos="9214"/>
        </w:tabs>
        <w:spacing w:after="0"/>
        <w:ind w:right="-58"/>
        <w:rPr>
          <w:sz w:val="28"/>
          <w:szCs w:val="28"/>
          <w:lang w:val="uk-UA"/>
        </w:rPr>
      </w:pPr>
    </w:p>
    <w:p w:rsidR="00F0424C" w:rsidRDefault="00F0424C" w:rsidP="00F0424C">
      <w:pPr>
        <w:pStyle w:val="a6"/>
        <w:tabs>
          <w:tab w:val="left" w:pos="9214"/>
        </w:tabs>
        <w:spacing w:after="0"/>
        <w:ind w:right="-58"/>
        <w:jc w:val="center"/>
        <w:rPr>
          <w:sz w:val="28"/>
          <w:szCs w:val="28"/>
          <w:lang w:val="uk-UA"/>
        </w:rPr>
      </w:pPr>
      <w:r w:rsidRPr="0062390D">
        <w:rPr>
          <w:sz w:val="28"/>
          <w:szCs w:val="28"/>
          <w:lang w:val="uk-UA"/>
        </w:rPr>
        <w:t>с. Первозванівка</w:t>
      </w:r>
    </w:p>
    <w:p w:rsidR="00F0424C" w:rsidRDefault="00F0424C" w:rsidP="00CD5604">
      <w:pPr>
        <w:shd w:val="clear" w:color="auto" w:fill="FFFFFF"/>
        <w:spacing w:after="0" w:line="240" w:lineRule="auto"/>
        <w:ind w:left="450" w:right="-142"/>
        <w:jc w:val="center"/>
        <w:rPr>
          <w:rFonts w:ascii="Times New Roman" w:eastAsia="Times New Roman" w:hAnsi="Times New Roman" w:cs="Times New Roman"/>
          <w:b/>
          <w:bCs/>
          <w:sz w:val="28"/>
          <w:szCs w:val="28"/>
          <w:lang w:val="uk-UA" w:eastAsia="ru-RU"/>
        </w:rPr>
      </w:pPr>
    </w:p>
    <w:p w:rsidR="00F0424C" w:rsidRDefault="00F0424C" w:rsidP="00CD5604">
      <w:pPr>
        <w:shd w:val="clear" w:color="auto" w:fill="FFFFFF"/>
        <w:spacing w:after="0" w:line="240" w:lineRule="auto"/>
        <w:ind w:left="450" w:right="-142"/>
        <w:jc w:val="center"/>
        <w:rPr>
          <w:rFonts w:ascii="Times New Roman" w:eastAsia="Times New Roman" w:hAnsi="Times New Roman" w:cs="Times New Roman"/>
          <w:b/>
          <w:bCs/>
          <w:sz w:val="28"/>
          <w:szCs w:val="28"/>
          <w:lang w:val="uk-UA" w:eastAsia="ru-RU"/>
        </w:rPr>
      </w:pPr>
    </w:p>
    <w:p w:rsidR="00F0424C" w:rsidRDefault="006A1B93" w:rsidP="00F0424C">
      <w:pPr>
        <w:shd w:val="clear" w:color="auto" w:fill="FFFFFF"/>
        <w:spacing w:after="0" w:line="240" w:lineRule="auto"/>
        <w:rPr>
          <w:rFonts w:ascii="Times New Roman" w:eastAsia="Times New Roman" w:hAnsi="Times New Roman" w:cs="Times New Roman"/>
          <w:b/>
          <w:bCs/>
          <w:color w:val="000000"/>
          <w:sz w:val="28"/>
          <w:szCs w:val="28"/>
          <w:lang w:val="uk-UA" w:eastAsia="ru-RU"/>
        </w:rPr>
      </w:pPr>
      <w:r w:rsidRPr="002B3E96">
        <w:rPr>
          <w:rFonts w:ascii="Times New Roman" w:eastAsia="Times New Roman" w:hAnsi="Times New Roman" w:cs="Times New Roman"/>
          <w:b/>
          <w:bCs/>
          <w:color w:val="000000"/>
          <w:sz w:val="28"/>
          <w:szCs w:val="28"/>
          <w:lang w:val="uk-UA" w:eastAsia="ru-RU"/>
        </w:rPr>
        <w:t xml:space="preserve">Про розміщення тимчасово </w:t>
      </w:r>
    </w:p>
    <w:p w:rsidR="006A1B93" w:rsidRPr="002B3E96" w:rsidRDefault="006A1B93" w:rsidP="00F0424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B3E96">
        <w:rPr>
          <w:rFonts w:ascii="Times New Roman" w:eastAsia="Times New Roman" w:hAnsi="Times New Roman" w:cs="Times New Roman"/>
          <w:b/>
          <w:bCs/>
          <w:color w:val="000000"/>
          <w:sz w:val="28"/>
          <w:szCs w:val="28"/>
          <w:lang w:val="uk-UA" w:eastAsia="ru-RU"/>
        </w:rPr>
        <w:t xml:space="preserve">вільних коштів </w:t>
      </w:r>
      <w:r w:rsidR="00E24370">
        <w:rPr>
          <w:rFonts w:ascii="Times New Roman" w:eastAsia="Times New Roman" w:hAnsi="Times New Roman" w:cs="Times New Roman"/>
          <w:b/>
          <w:bCs/>
          <w:color w:val="000000"/>
          <w:sz w:val="28"/>
          <w:szCs w:val="28"/>
          <w:lang w:val="uk-UA" w:eastAsia="ru-RU"/>
        </w:rPr>
        <w:t>місцевого</w:t>
      </w:r>
    </w:p>
    <w:p w:rsidR="00F0424C" w:rsidRDefault="006A1B93" w:rsidP="00F0424C">
      <w:pPr>
        <w:shd w:val="clear" w:color="auto" w:fill="FFFFFF"/>
        <w:spacing w:after="0" w:line="240" w:lineRule="auto"/>
        <w:rPr>
          <w:rFonts w:ascii="Times New Roman" w:eastAsia="Times New Roman" w:hAnsi="Times New Roman" w:cs="Times New Roman"/>
          <w:b/>
          <w:bCs/>
          <w:color w:val="000000"/>
          <w:sz w:val="28"/>
          <w:szCs w:val="28"/>
          <w:lang w:val="uk-UA" w:eastAsia="ru-RU"/>
        </w:rPr>
      </w:pPr>
      <w:r w:rsidRPr="002B3E96">
        <w:rPr>
          <w:rFonts w:ascii="Times New Roman" w:eastAsia="Times New Roman" w:hAnsi="Times New Roman" w:cs="Times New Roman"/>
          <w:b/>
          <w:bCs/>
          <w:color w:val="000000"/>
          <w:sz w:val="28"/>
          <w:szCs w:val="28"/>
          <w:lang w:val="uk-UA" w:eastAsia="ru-RU"/>
        </w:rPr>
        <w:t>бюджету на вкладних</w:t>
      </w:r>
    </w:p>
    <w:p w:rsidR="006A1B93" w:rsidRPr="002B3E96" w:rsidRDefault="006A1B93" w:rsidP="00F0424C">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B3E96">
        <w:rPr>
          <w:rFonts w:ascii="Times New Roman" w:eastAsia="Times New Roman" w:hAnsi="Times New Roman" w:cs="Times New Roman"/>
          <w:b/>
          <w:bCs/>
          <w:color w:val="000000"/>
          <w:sz w:val="28"/>
          <w:szCs w:val="28"/>
          <w:lang w:val="uk-UA" w:eastAsia="ru-RU"/>
        </w:rPr>
        <w:t xml:space="preserve"> (депозитних) рахунках у банках</w:t>
      </w:r>
    </w:p>
    <w:p w:rsidR="006A1B93" w:rsidRPr="002B3E96" w:rsidRDefault="006A1B93" w:rsidP="006A1B93">
      <w:pPr>
        <w:shd w:val="clear" w:color="auto" w:fill="FFFFFF"/>
        <w:spacing w:after="0" w:line="240" w:lineRule="auto"/>
        <w:ind w:left="1275"/>
        <w:jc w:val="both"/>
        <w:rPr>
          <w:rFonts w:ascii="Times New Roman" w:eastAsia="Times New Roman" w:hAnsi="Times New Roman" w:cs="Times New Roman"/>
          <w:color w:val="000000"/>
          <w:sz w:val="28"/>
          <w:szCs w:val="28"/>
          <w:lang w:val="uk-UA" w:eastAsia="ru-RU"/>
        </w:rPr>
      </w:pPr>
      <w:r w:rsidRPr="002B3E96">
        <w:rPr>
          <w:rFonts w:ascii="Times New Roman" w:eastAsia="Times New Roman" w:hAnsi="Times New Roman" w:cs="Times New Roman"/>
          <w:color w:val="000000"/>
          <w:sz w:val="28"/>
          <w:szCs w:val="28"/>
          <w:lang w:val="uk-UA" w:eastAsia="ru-RU"/>
        </w:rPr>
        <w:t> </w:t>
      </w:r>
    </w:p>
    <w:p w:rsidR="006A1B93" w:rsidRPr="00F0424C" w:rsidRDefault="0057027D" w:rsidP="006A1B93">
      <w:pPr>
        <w:shd w:val="clear" w:color="auto" w:fill="FFFFFF"/>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Керуючись ч. 2 ст.</w:t>
      </w:r>
      <w:r w:rsidR="006A1B93" w:rsidRPr="00F0424C">
        <w:rPr>
          <w:rFonts w:ascii="Times New Roman" w:eastAsia="Times New Roman" w:hAnsi="Times New Roman" w:cs="Times New Roman"/>
          <w:color w:val="000000"/>
          <w:sz w:val="28"/>
          <w:szCs w:val="28"/>
          <w:lang w:val="uk-UA" w:eastAsia="ru-RU"/>
        </w:rPr>
        <w:t xml:space="preserve"> 70 Закону України «Про місцеве самоврядування в Україні», постановою Кабінету Міністрів України від 12 січня 2011 року №6 «Про затвердження Порядку розміщення тимчасово вільних коштів місцевих бюджетів на вкладних (депозитних) рахунках у банках», із змінами і доповненнями, внесеними постановою Кабінету Міністрів України від</w:t>
      </w:r>
      <w:r w:rsidR="001F1D8C">
        <w:rPr>
          <w:rFonts w:ascii="Times New Roman" w:eastAsia="Times New Roman" w:hAnsi="Times New Roman" w:cs="Times New Roman"/>
          <w:color w:val="000000"/>
          <w:sz w:val="28"/>
          <w:szCs w:val="28"/>
          <w:lang w:val="uk-UA" w:eastAsia="ru-RU"/>
        </w:rPr>
        <w:t xml:space="preserve"> </w:t>
      </w:r>
      <w:r w:rsidR="006A1B93" w:rsidRPr="00F0424C">
        <w:rPr>
          <w:rFonts w:ascii="Times New Roman" w:eastAsia="Times New Roman" w:hAnsi="Times New Roman" w:cs="Times New Roman"/>
          <w:color w:val="000000"/>
          <w:sz w:val="28"/>
          <w:szCs w:val="28"/>
          <w:lang w:val="uk-UA" w:eastAsia="ru-RU"/>
        </w:rPr>
        <w:t>23 травня 2012 року №475, з метою отримання додаткових доходів сільського бюджету, сільська рада</w:t>
      </w:r>
    </w:p>
    <w:p w:rsidR="00F0424C" w:rsidRPr="00F0424C" w:rsidRDefault="006A1B93" w:rsidP="00F0424C">
      <w:pPr>
        <w:jc w:val="center"/>
        <w:rPr>
          <w:rFonts w:ascii="Times New Roman" w:hAnsi="Times New Roman" w:cs="Times New Roman"/>
          <w:sz w:val="28"/>
          <w:szCs w:val="28"/>
          <w:lang w:val="uk-UA"/>
        </w:rPr>
      </w:pPr>
      <w:r w:rsidRPr="00F0424C">
        <w:rPr>
          <w:rFonts w:ascii="Times New Roman" w:eastAsia="Times New Roman" w:hAnsi="Times New Roman" w:cs="Times New Roman"/>
          <w:color w:val="000000"/>
          <w:sz w:val="28"/>
          <w:szCs w:val="28"/>
          <w:lang w:val="uk-UA" w:eastAsia="ru-RU"/>
        </w:rPr>
        <w:t> </w:t>
      </w:r>
      <w:r w:rsidR="00F0424C" w:rsidRPr="00F0424C">
        <w:rPr>
          <w:rFonts w:ascii="Times New Roman" w:hAnsi="Times New Roman" w:cs="Times New Roman"/>
          <w:b/>
          <w:sz w:val="28"/>
          <w:szCs w:val="28"/>
          <w:lang w:val="uk-UA"/>
        </w:rPr>
        <w:t>ВИРІШИЛА</w:t>
      </w:r>
      <w:r w:rsidR="00F0424C" w:rsidRPr="00F0424C">
        <w:rPr>
          <w:rFonts w:ascii="Times New Roman" w:hAnsi="Times New Roman" w:cs="Times New Roman"/>
          <w:sz w:val="28"/>
          <w:szCs w:val="28"/>
          <w:lang w:val="uk-UA"/>
        </w:rPr>
        <w:t>:</w:t>
      </w:r>
    </w:p>
    <w:p w:rsidR="006A1B93" w:rsidRDefault="006A1B93" w:rsidP="007F0CDC">
      <w:pPr>
        <w:numPr>
          <w:ilvl w:val="0"/>
          <w:numId w:val="2"/>
        </w:numPr>
        <w:shd w:val="clear" w:color="auto" w:fill="FFFFFF"/>
        <w:tabs>
          <w:tab w:val="clear" w:pos="720"/>
          <w:tab w:val="num" w:pos="284"/>
        </w:tabs>
        <w:spacing w:after="0" w:line="240" w:lineRule="auto"/>
        <w:ind w:left="284" w:firstLine="73"/>
        <w:contextualSpacing/>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Створити комісію з відбору банків для розміщення тимчасово вільних коштів спеціального</w:t>
      </w:r>
      <w:r w:rsidR="003F6723" w:rsidRPr="00F0424C">
        <w:rPr>
          <w:rFonts w:ascii="Times New Roman" w:eastAsia="Times New Roman" w:hAnsi="Times New Roman" w:cs="Times New Roman"/>
          <w:color w:val="000000"/>
          <w:sz w:val="28"/>
          <w:szCs w:val="28"/>
          <w:lang w:val="uk-UA" w:eastAsia="ru-RU"/>
        </w:rPr>
        <w:t xml:space="preserve"> та/або загального</w:t>
      </w:r>
      <w:r w:rsidRPr="00F0424C">
        <w:rPr>
          <w:rFonts w:ascii="Times New Roman" w:eastAsia="Times New Roman" w:hAnsi="Times New Roman" w:cs="Times New Roman"/>
          <w:color w:val="000000"/>
          <w:sz w:val="28"/>
          <w:szCs w:val="28"/>
          <w:lang w:val="uk-UA" w:eastAsia="ru-RU"/>
        </w:rPr>
        <w:t xml:space="preserve"> фонду сільського бюджету на вкладних (депозитних) рахунках банку (додаток 1).</w:t>
      </w:r>
    </w:p>
    <w:p w:rsidR="007F0CDC" w:rsidRPr="007F0CDC" w:rsidRDefault="007F0CDC" w:rsidP="007F0CDC">
      <w:pPr>
        <w:pStyle w:val="a3"/>
        <w:numPr>
          <w:ilvl w:val="0"/>
          <w:numId w:val="2"/>
        </w:numPr>
        <w:tabs>
          <w:tab w:val="clear" w:pos="720"/>
          <w:tab w:val="num" w:pos="284"/>
        </w:tabs>
        <w:spacing w:after="120"/>
        <w:ind w:left="284" w:firstLine="73"/>
        <w:jc w:val="both"/>
        <w:rPr>
          <w:sz w:val="24"/>
          <w:szCs w:val="24"/>
          <w:lang w:val="uk-UA"/>
        </w:rPr>
      </w:pPr>
      <w:r w:rsidRPr="007F0CDC">
        <w:rPr>
          <w:rFonts w:ascii="Times New Roman" w:eastAsia="Times New Roman" w:hAnsi="Times New Roman" w:cs="Times New Roman"/>
          <w:color w:val="000000"/>
          <w:sz w:val="28"/>
          <w:szCs w:val="28"/>
          <w:lang w:val="uk-UA" w:eastAsia="ru-RU"/>
        </w:rPr>
        <w:t>Затвердити Порядок проведення конкурсу з відбору банків для розміщення тимчасово вільних коштів сільського бюджету на вкладних (депозитних) рахунках банку (додаток 2).</w:t>
      </w:r>
      <w:r w:rsidRPr="007F0CDC">
        <w:rPr>
          <w:sz w:val="24"/>
          <w:szCs w:val="24"/>
        </w:rPr>
        <w:t xml:space="preserve"> </w:t>
      </w:r>
    </w:p>
    <w:p w:rsidR="007F0CDC" w:rsidRPr="007F0CDC" w:rsidRDefault="007F0CDC" w:rsidP="007F0CDC">
      <w:pPr>
        <w:pStyle w:val="a3"/>
        <w:numPr>
          <w:ilvl w:val="0"/>
          <w:numId w:val="2"/>
        </w:numPr>
        <w:tabs>
          <w:tab w:val="clear" w:pos="720"/>
          <w:tab w:val="num" w:pos="284"/>
        </w:tabs>
        <w:spacing w:after="120"/>
        <w:ind w:left="284" w:firstLine="73"/>
        <w:jc w:val="both"/>
        <w:rPr>
          <w:rFonts w:ascii="Times New Roman" w:hAnsi="Times New Roman" w:cs="Times New Roman"/>
          <w:sz w:val="28"/>
          <w:szCs w:val="28"/>
        </w:rPr>
      </w:pPr>
      <w:proofErr w:type="gramStart"/>
      <w:r w:rsidRPr="007F0CDC">
        <w:rPr>
          <w:rFonts w:ascii="Times New Roman" w:hAnsi="Times New Roman" w:cs="Times New Roman"/>
          <w:sz w:val="28"/>
          <w:szCs w:val="28"/>
        </w:rPr>
        <w:t xml:space="preserve">Провести конкурс </w:t>
      </w:r>
      <w:proofErr w:type="spellStart"/>
      <w:r w:rsidRPr="007F0CDC">
        <w:rPr>
          <w:rFonts w:ascii="Times New Roman" w:hAnsi="Times New Roman" w:cs="Times New Roman"/>
          <w:sz w:val="28"/>
          <w:szCs w:val="28"/>
        </w:rPr>
        <w:t>серед</w:t>
      </w:r>
      <w:proofErr w:type="spellEnd"/>
      <w:r>
        <w:rPr>
          <w:rFonts w:ascii="Times New Roman" w:hAnsi="Times New Roman" w:cs="Times New Roman"/>
          <w:sz w:val="28"/>
          <w:szCs w:val="28"/>
          <w:lang w:val="uk-UA"/>
        </w:rPr>
        <w:t xml:space="preserve"> </w:t>
      </w:r>
      <w:proofErr w:type="spellStart"/>
      <w:r w:rsidRPr="007F0CDC">
        <w:rPr>
          <w:rFonts w:ascii="Times New Roman" w:hAnsi="Times New Roman" w:cs="Times New Roman"/>
          <w:sz w:val="28"/>
          <w:szCs w:val="28"/>
        </w:rPr>
        <w:t>банків</w:t>
      </w:r>
      <w:proofErr w:type="spellEnd"/>
      <w:r w:rsidRPr="007F0CDC">
        <w:rPr>
          <w:rFonts w:ascii="Times New Roman" w:hAnsi="Times New Roman" w:cs="Times New Roman"/>
          <w:sz w:val="28"/>
          <w:szCs w:val="28"/>
        </w:rPr>
        <w:t xml:space="preserve"> – </w:t>
      </w:r>
      <w:proofErr w:type="spellStart"/>
      <w:r w:rsidRPr="007F0CDC">
        <w:rPr>
          <w:rFonts w:ascii="Times New Roman" w:hAnsi="Times New Roman" w:cs="Times New Roman"/>
          <w:sz w:val="28"/>
          <w:szCs w:val="28"/>
        </w:rPr>
        <w:t>претендентів</w:t>
      </w:r>
      <w:proofErr w:type="spellEnd"/>
      <w:r w:rsidRPr="007F0CDC">
        <w:rPr>
          <w:rFonts w:ascii="Times New Roman" w:hAnsi="Times New Roman" w:cs="Times New Roman"/>
          <w:sz w:val="28"/>
          <w:szCs w:val="28"/>
        </w:rPr>
        <w:t xml:space="preserve"> по </w:t>
      </w:r>
      <w:proofErr w:type="spellStart"/>
      <w:r w:rsidRPr="007F0CDC">
        <w:rPr>
          <w:rFonts w:ascii="Times New Roman" w:hAnsi="Times New Roman" w:cs="Times New Roman"/>
          <w:sz w:val="28"/>
          <w:szCs w:val="28"/>
        </w:rPr>
        <w:t>розміщенню</w:t>
      </w:r>
      <w:proofErr w:type="spellEnd"/>
      <w:r>
        <w:rPr>
          <w:rFonts w:ascii="Times New Roman" w:hAnsi="Times New Roman" w:cs="Times New Roman"/>
          <w:sz w:val="28"/>
          <w:szCs w:val="28"/>
          <w:lang w:val="uk-UA"/>
        </w:rPr>
        <w:t xml:space="preserve"> </w:t>
      </w:r>
      <w:proofErr w:type="spellStart"/>
      <w:r w:rsidRPr="007F0CDC">
        <w:rPr>
          <w:rFonts w:ascii="Times New Roman" w:hAnsi="Times New Roman" w:cs="Times New Roman"/>
          <w:sz w:val="28"/>
          <w:szCs w:val="28"/>
        </w:rPr>
        <w:t>тимчасово</w:t>
      </w:r>
      <w:proofErr w:type="spellEnd"/>
      <w:r>
        <w:rPr>
          <w:rFonts w:ascii="Times New Roman" w:hAnsi="Times New Roman" w:cs="Times New Roman"/>
          <w:sz w:val="28"/>
          <w:szCs w:val="28"/>
          <w:lang w:val="uk-UA"/>
        </w:rPr>
        <w:t xml:space="preserve"> </w:t>
      </w:r>
      <w:proofErr w:type="spellStart"/>
      <w:r w:rsidRPr="007F0CDC">
        <w:rPr>
          <w:rFonts w:ascii="Times New Roman" w:hAnsi="Times New Roman" w:cs="Times New Roman"/>
          <w:sz w:val="28"/>
          <w:szCs w:val="28"/>
        </w:rPr>
        <w:t>вільних</w:t>
      </w:r>
      <w:proofErr w:type="spellEnd"/>
      <w:r>
        <w:rPr>
          <w:rFonts w:ascii="Times New Roman" w:hAnsi="Times New Roman" w:cs="Times New Roman"/>
          <w:sz w:val="28"/>
          <w:szCs w:val="28"/>
          <w:lang w:val="uk-UA"/>
        </w:rPr>
        <w:t xml:space="preserve"> </w:t>
      </w:r>
      <w:proofErr w:type="spellStart"/>
      <w:r w:rsidRPr="007F0CDC">
        <w:rPr>
          <w:rFonts w:ascii="Times New Roman" w:hAnsi="Times New Roman" w:cs="Times New Roman"/>
          <w:sz w:val="28"/>
          <w:szCs w:val="28"/>
        </w:rPr>
        <w:t>коштів</w:t>
      </w:r>
      <w:proofErr w:type="spellEnd"/>
      <w:r>
        <w:rPr>
          <w:rFonts w:ascii="Times New Roman" w:hAnsi="Times New Roman" w:cs="Times New Roman"/>
          <w:sz w:val="28"/>
          <w:szCs w:val="28"/>
          <w:lang w:val="uk-UA"/>
        </w:rPr>
        <w:t xml:space="preserve"> </w:t>
      </w:r>
      <w:proofErr w:type="spellStart"/>
      <w:r w:rsidRPr="007F0CDC">
        <w:rPr>
          <w:rFonts w:ascii="Times New Roman" w:hAnsi="Times New Roman" w:cs="Times New Roman"/>
          <w:sz w:val="28"/>
          <w:szCs w:val="28"/>
        </w:rPr>
        <w:t>місцевого</w:t>
      </w:r>
      <w:proofErr w:type="spellEnd"/>
      <w:r w:rsidRPr="007F0CDC">
        <w:rPr>
          <w:rFonts w:ascii="Times New Roman" w:hAnsi="Times New Roman" w:cs="Times New Roman"/>
          <w:sz w:val="28"/>
          <w:szCs w:val="28"/>
        </w:rPr>
        <w:t xml:space="preserve"> бюджету на депозитному</w:t>
      </w:r>
      <w:r w:rsidRPr="007F0CDC">
        <w:rPr>
          <w:rFonts w:ascii="Times New Roman" w:hAnsi="Times New Roman" w:cs="Times New Roman"/>
          <w:sz w:val="28"/>
          <w:szCs w:val="28"/>
          <w:lang w:val="uk-UA"/>
        </w:rPr>
        <w:t>рахунку</w:t>
      </w:r>
      <w:r w:rsidRPr="007F0CDC">
        <w:rPr>
          <w:rFonts w:ascii="Times New Roman" w:hAnsi="Times New Roman" w:cs="Times New Roman"/>
          <w:sz w:val="28"/>
          <w:szCs w:val="28"/>
        </w:rPr>
        <w:t>.</w:t>
      </w:r>
      <w:proofErr w:type="gramEnd"/>
    </w:p>
    <w:p w:rsidR="007F0CDC" w:rsidRPr="00F0424C" w:rsidRDefault="007F0CDC" w:rsidP="007F0CDC">
      <w:pPr>
        <w:pStyle w:val="a3"/>
        <w:tabs>
          <w:tab w:val="num" w:pos="284"/>
        </w:tabs>
        <w:spacing w:after="120"/>
        <w:ind w:left="284" w:firstLine="73"/>
        <w:jc w:val="both"/>
        <w:rPr>
          <w:rFonts w:ascii="Times New Roman" w:eastAsia="Times New Roman" w:hAnsi="Times New Roman" w:cs="Times New Roman"/>
          <w:color w:val="000000"/>
          <w:sz w:val="28"/>
          <w:szCs w:val="28"/>
          <w:lang w:val="uk-UA" w:eastAsia="ru-RU"/>
        </w:rPr>
      </w:pPr>
      <w:r w:rsidRPr="007F0CDC">
        <w:rPr>
          <w:rFonts w:ascii="Times New Roman" w:hAnsi="Times New Roman" w:cs="Times New Roman"/>
          <w:sz w:val="28"/>
          <w:szCs w:val="28"/>
        </w:rPr>
        <w:t xml:space="preserve">За результатами </w:t>
      </w:r>
      <w:proofErr w:type="spellStart"/>
      <w:r w:rsidRPr="007F0CDC">
        <w:rPr>
          <w:rFonts w:ascii="Times New Roman" w:hAnsi="Times New Roman" w:cs="Times New Roman"/>
          <w:sz w:val="28"/>
          <w:szCs w:val="28"/>
        </w:rPr>
        <w:t>проведення</w:t>
      </w:r>
      <w:proofErr w:type="spellEnd"/>
      <w:r w:rsidRPr="007F0CDC">
        <w:rPr>
          <w:rFonts w:ascii="Times New Roman" w:hAnsi="Times New Roman" w:cs="Times New Roman"/>
          <w:sz w:val="28"/>
          <w:szCs w:val="28"/>
        </w:rPr>
        <w:t xml:space="preserve"> конкурсу </w:t>
      </w:r>
      <w:proofErr w:type="spellStart"/>
      <w:r w:rsidRPr="007F0CDC">
        <w:rPr>
          <w:rFonts w:ascii="Times New Roman" w:hAnsi="Times New Roman" w:cs="Times New Roman"/>
          <w:sz w:val="28"/>
          <w:szCs w:val="28"/>
        </w:rPr>
        <w:t>укласти</w:t>
      </w:r>
      <w:proofErr w:type="spellEnd"/>
      <w:r w:rsidRPr="007F0CDC">
        <w:rPr>
          <w:rFonts w:ascii="Times New Roman" w:hAnsi="Times New Roman" w:cs="Times New Roman"/>
          <w:sz w:val="28"/>
          <w:szCs w:val="28"/>
        </w:rPr>
        <w:t xml:space="preserve"> угоду </w:t>
      </w:r>
      <w:proofErr w:type="spellStart"/>
      <w:r w:rsidRPr="007F0CDC">
        <w:rPr>
          <w:rFonts w:ascii="Times New Roman" w:hAnsi="Times New Roman" w:cs="Times New Roman"/>
          <w:sz w:val="28"/>
          <w:szCs w:val="28"/>
        </w:rPr>
        <w:t>з</w:t>
      </w:r>
      <w:proofErr w:type="spellEnd"/>
      <w:r w:rsidRPr="007F0CDC">
        <w:rPr>
          <w:rFonts w:ascii="Times New Roman" w:hAnsi="Times New Roman" w:cs="Times New Roman"/>
          <w:sz w:val="28"/>
          <w:szCs w:val="28"/>
        </w:rPr>
        <w:t xml:space="preserve"> </w:t>
      </w:r>
      <w:proofErr w:type="spellStart"/>
      <w:r w:rsidRPr="007F0CDC">
        <w:rPr>
          <w:rFonts w:ascii="Times New Roman" w:hAnsi="Times New Roman" w:cs="Times New Roman"/>
          <w:sz w:val="28"/>
          <w:szCs w:val="28"/>
        </w:rPr>
        <w:t>переможцем</w:t>
      </w:r>
      <w:proofErr w:type="spellEnd"/>
      <w:r w:rsidRPr="007F0CDC">
        <w:rPr>
          <w:rFonts w:ascii="Times New Roman" w:hAnsi="Times New Roman" w:cs="Times New Roman"/>
          <w:sz w:val="28"/>
          <w:szCs w:val="28"/>
        </w:rPr>
        <w:t xml:space="preserve"> конкурсу.</w:t>
      </w:r>
    </w:p>
    <w:p w:rsidR="007F0CDC" w:rsidRPr="007F0CDC" w:rsidRDefault="007F0CDC" w:rsidP="007F0CDC">
      <w:pPr>
        <w:numPr>
          <w:ilvl w:val="0"/>
          <w:numId w:val="2"/>
        </w:numPr>
        <w:shd w:val="clear" w:color="auto" w:fill="FFFFFF"/>
        <w:tabs>
          <w:tab w:val="clear" w:pos="720"/>
          <w:tab w:val="num" w:pos="284"/>
        </w:tabs>
        <w:adjustRightInd w:val="0"/>
        <w:spacing w:after="0" w:line="240" w:lineRule="auto"/>
        <w:ind w:left="284" w:right="150" w:firstLine="73"/>
        <w:contextualSpacing/>
        <w:jc w:val="both"/>
        <w:rPr>
          <w:rFonts w:ascii="Times New Roman" w:eastAsia="Times New Roman" w:hAnsi="Times New Roman" w:cs="Times New Roman"/>
          <w:sz w:val="28"/>
          <w:szCs w:val="28"/>
          <w:lang w:val="uk-UA" w:eastAsia="ru-RU"/>
        </w:rPr>
      </w:pPr>
      <w:r w:rsidRPr="007F0CDC">
        <w:rPr>
          <w:rFonts w:ascii="Times New Roman" w:hAnsi="Times New Roman" w:cs="Times New Roman"/>
          <w:sz w:val="28"/>
          <w:szCs w:val="28"/>
          <w:lang w:val="uk-UA"/>
        </w:rPr>
        <w:t xml:space="preserve">Надати дозвіл </w:t>
      </w:r>
      <w:proofErr w:type="spellStart"/>
      <w:r w:rsidRPr="007F0CDC">
        <w:rPr>
          <w:rFonts w:ascii="Times New Roman" w:hAnsi="Times New Roman" w:cs="Times New Roman"/>
          <w:sz w:val="28"/>
          <w:szCs w:val="28"/>
          <w:lang w:val="uk-UA"/>
        </w:rPr>
        <w:t>Первозванівському</w:t>
      </w:r>
      <w:proofErr w:type="spellEnd"/>
      <w:r w:rsidRPr="007F0CDC">
        <w:rPr>
          <w:rFonts w:ascii="Times New Roman" w:hAnsi="Times New Roman" w:cs="Times New Roman"/>
          <w:sz w:val="28"/>
          <w:szCs w:val="28"/>
          <w:lang w:val="uk-UA"/>
        </w:rPr>
        <w:t xml:space="preserve"> сільському голові в межах поточного бюджетного періоду</w:t>
      </w:r>
      <w:r w:rsidR="006A1B93" w:rsidRPr="007F0CDC">
        <w:rPr>
          <w:rFonts w:ascii="Times New Roman" w:eastAsia="Times New Roman" w:hAnsi="Times New Roman" w:cs="Times New Roman"/>
          <w:color w:val="000000"/>
          <w:sz w:val="28"/>
          <w:szCs w:val="28"/>
          <w:lang w:val="uk-UA" w:eastAsia="ru-RU"/>
        </w:rPr>
        <w:t xml:space="preserve">, за наявності тимчасово вільних коштів на рахунках </w:t>
      </w:r>
      <w:r w:rsidR="003F6723" w:rsidRPr="007F0CDC">
        <w:rPr>
          <w:rFonts w:ascii="Times New Roman" w:eastAsia="Times New Roman" w:hAnsi="Times New Roman" w:cs="Times New Roman"/>
          <w:color w:val="000000"/>
          <w:sz w:val="28"/>
          <w:szCs w:val="28"/>
          <w:lang w:val="uk-UA" w:eastAsia="ru-RU"/>
        </w:rPr>
        <w:t>спеціального та/або загального</w:t>
      </w:r>
      <w:r w:rsidR="006A1B93" w:rsidRPr="007F0CDC">
        <w:rPr>
          <w:rFonts w:ascii="Times New Roman" w:eastAsia="Times New Roman" w:hAnsi="Times New Roman" w:cs="Times New Roman"/>
          <w:color w:val="000000"/>
          <w:sz w:val="28"/>
          <w:szCs w:val="28"/>
          <w:lang w:val="uk-UA" w:eastAsia="ru-RU"/>
        </w:rPr>
        <w:t xml:space="preserve"> фонду бюджету, розміщ</w:t>
      </w:r>
      <w:r w:rsidR="003F6723" w:rsidRPr="007F0CDC">
        <w:rPr>
          <w:rFonts w:ascii="Times New Roman" w:eastAsia="Times New Roman" w:hAnsi="Times New Roman" w:cs="Times New Roman"/>
          <w:color w:val="000000"/>
          <w:sz w:val="28"/>
          <w:szCs w:val="28"/>
          <w:lang w:val="uk-UA" w:eastAsia="ru-RU"/>
        </w:rPr>
        <w:t>у</w:t>
      </w:r>
      <w:r w:rsidR="006A1B93" w:rsidRPr="007F0CDC">
        <w:rPr>
          <w:rFonts w:ascii="Times New Roman" w:eastAsia="Times New Roman" w:hAnsi="Times New Roman" w:cs="Times New Roman"/>
          <w:color w:val="000000"/>
          <w:sz w:val="28"/>
          <w:szCs w:val="28"/>
          <w:lang w:val="uk-UA" w:eastAsia="ru-RU"/>
        </w:rPr>
        <w:t>вати їх на вкладних (депозитних) рахунках банку, який буде визнано переможцем за підсумками проведеного конкурсу.</w:t>
      </w:r>
    </w:p>
    <w:p w:rsidR="002B3E96" w:rsidRPr="007F0CDC" w:rsidRDefault="00F0424C" w:rsidP="007F0CDC">
      <w:pPr>
        <w:numPr>
          <w:ilvl w:val="0"/>
          <w:numId w:val="2"/>
        </w:numPr>
        <w:shd w:val="clear" w:color="auto" w:fill="FFFFFF"/>
        <w:tabs>
          <w:tab w:val="clear" w:pos="720"/>
          <w:tab w:val="num" w:pos="284"/>
        </w:tabs>
        <w:adjustRightInd w:val="0"/>
        <w:spacing w:after="0" w:line="240" w:lineRule="auto"/>
        <w:ind w:left="284" w:right="150" w:firstLine="73"/>
        <w:contextualSpacing/>
        <w:jc w:val="both"/>
        <w:rPr>
          <w:rFonts w:ascii="Times New Roman" w:eastAsia="Times New Roman" w:hAnsi="Times New Roman" w:cs="Times New Roman"/>
          <w:sz w:val="28"/>
          <w:szCs w:val="28"/>
          <w:lang w:val="uk-UA" w:eastAsia="ru-RU"/>
        </w:rPr>
      </w:pPr>
      <w:r w:rsidRPr="007F0CDC">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бюджету, фінансів, фінансово-</w:t>
      </w:r>
      <w:r w:rsidRPr="007F0CDC">
        <w:rPr>
          <w:rFonts w:ascii="Times New Roman" w:hAnsi="Times New Roman" w:cs="Times New Roman"/>
          <w:sz w:val="28"/>
          <w:szCs w:val="28"/>
          <w:lang w:val="uk-UA"/>
        </w:rPr>
        <w:lastRenderedPageBreak/>
        <w:t>економічного розвитку, інвестиційної політики, законності, діяльності ради, депутатської етики та регламенту.</w:t>
      </w:r>
    </w:p>
    <w:p w:rsidR="005D344D" w:rsidRPr="005D344D" w:rsidRDefault="005D344D" w:rsidP="005D344D">
      <w:pPr>
        <w:pStyle w:val="a3"/>
        <w:shd w:val="clear" w:color="auto" w:fill="FFFFFF"/>
        <w:adjustRightInd w:val="0"/>
        <w:spacing w:before="195" w:after="0" w:line="240" w:lineRule="auto"/>
        <w:ind w:right="150"/>
        <w:jc w:val="both"/>
        <w:rPr>
          <w:rFonts w:ascii="Times New Roman" w:eastAsia="Times New Roman" w:hAnsi="Times New Roman" w:cs="Times New Roman"/>
          <w:sz w:val="28"/>
          <w:szCs w:val="28"/>
          <w:lang w:val="uk-UA" w:eastAsia="ru-RU"/>
        </w:rPr>
      </w:pPr>
    </w:p>
    <w:p w:rsidR="00F0424C" w:rsidRPr="007F0E30" w:rsidRDefault="00F0424C" w:rsidP="00F0424C">
      <w:pPr>
        <w:rPr>
          <w:rFonts w:ascii="Times New Roman" w:hAnsi="Times New Roman" w:cs="Times New Roman"/>
          <w:b/>
          <w:lang w:val="uk-UA"/>
        </w:rPr>
      </w:pPr>
      <w:r w:rsidRPr="007F0E30">
        <w:rPr>
          <w:rFonts w:ascii="Times New Roman" w:hAnsi="Times New Roman" w:cs="Times New Roman"/>
          <w:b/>
          <w:sz w:val="28"/>
          <w:szCs w:val="28"/>
          <w:lang w:val="uk-UA"/>
        </w:rPr>
        <w:t>Сільський голова                                                                       П.Мудрак</w:t>
      </w:r>
    </w:p>
    <w:p w:rsidR="002B3E96" w:rsidRPr="00F0424C" w:rsidRDefault="002B3E96"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2B3E96" w:rsidRDefault="002B3E96"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0228A0" w:rsidRDefault="000228A0"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0228A0" w:rsidRDefault="000228A0"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0228A0" w:rsidRDefault="000228A0"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7F0CDC" w:rsidRPr="00F0424C" w:rsidRDefault="007F0CDC"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2B3E96" w:rsidRPr="00F0424C" w:rsidRDefault="002B3E96" w:rsidP="002634B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lastRenderedPageBreak/>
        <w:t> </w:t>
      </w:r>
    </w:p>
    <w:p w:rsidR="002B3E96" w:rsidRPr="00F0424C" w:rsidRDefault="002B3E96" w:rsidP="00CD5604">
      <w:pPr>
        <w:shd w:val="clear" w:color="auto" w:fill="FFFFFF"/>
        <w:spacing w:after="0" w:line="240" w:lineRule="auto"/>
        <w:ind w:left="1320" w:firstLine="3900"/>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Додаток 1</w:t>
      </w:r>
    </w:p>
    <w:p w:rsidR="00240035" w:rsidRPr="00F0424C" w:rsidRDefault="002B3E96" w:rsidP="00240035">
      <w:pPr>
        <w:shd w:val="clear" w:color="auto" w:fill="FFFFFF"/>
        <w:spacing w:after="0" w:line="240" w:lineRule="auto"/>
        <w:ind w:left="5245" w:hanging="25"/>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до рішення сільської ради</w:t>
      </w:r>
    </w:p>
    <w:p w:rsidR="002B3E96" w:rsidRPr="00F0424C" w:rsidRDefault="00240035" w:rsidP="00240035">
      <w:pPr>
        <w:shd w:val="clear" w:color="auto" w:fill="FFFFFF"/>
        <w:spacing w:after="0" w:line="240" w:lineRule="auto"/>
        <w:ind w:left="5245" w:hanging="25"/>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xml:space="preserve">від </w:t>
      </w:r>
      <w:r w:rsidR="00F0424C">
        <w:rPr>
          <w:rFonts w:ascii="Times New Roman" w:eastAsia="Times New Roman" w:hAnsi="Times New Roman" w:cs="Times New Roman"/>
          <w:color w:val="000000"/>
          <w:sz w:val="28"/>
          <w:szCs w:val="28"/>
          <w:lang w:val="uk-UA" w:eastAsia="ru-RU"/>
        </w:rPr>
        <w:t xml:space="preserve">25 червня </w:t>
      </w:r>
      <w:r w:rsidRPr="00F0424C">
        <w:rPr>
          <w:rFonts w:ascii="Times New Roman" w:eastAsia="Times New Roman" w:hAnsi="Times New Roman" w:cs="Times New Roman"/>
          <w:color w:val="000000"/>
          <w:sz w:val="28"/>
          <w:szCs w:val="28"/>
          <w:lang w:val="uk-UA" w:eastAsia="ru-RU"/>
        </w:rPr>
        <w:t xml:space="preserve"> 201</w:t>
      </w:r>
      <w:r w:rsidR="00F0424C">
        <w:rPr>
          <w:rFonts w:ascii="Times New Roman" w:eastAsia="Times New Roman" w:hAnsi="Times New Roman" w:cs="Times New Roman"/>
          <w:color w:val="000000"/>
          <w:sz w:val="28"/>
          <w:szCs w:val="28"/>
          <w:lang w:val="uk-UA" w:eastAsia="ru-RU"/>
        </w:rPr>
        <w:t>8</w:t>
      </w:r>
      <w:r w:rsidRPr="00F0424C">
        <w:rPr>
          <w:rFonts w:ascii="Times New Roman" w:eastAsia="Times New Roman" w:hAnsi="Times New Roman" w:cs="Times New Roman"/>
          <w:color w:val="000000"/>
          <w:sz w:val="28"/>
          <w:szCs w:val="28"/>
          <w:lang w:val="uk-UA" w:eastAsia="ru-RU"/>
        </w:rPr>
        <w:t xml:space="preserve"> року № </w:t>
      </w:r>
    </w:p>
    <w:p w:rsidR="00BB5418" w:rsidRPr="00F0424C" w:rsidRDefault="002B3E96" w:rsidP="0057027D">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b/>
          <w:bCs/>
          <w:color w:val="000000"/>
          <w:sz w:val="28"/>
          <w:szCs w:val="28"/>
          <w:lang w:val="uk-UA" w:eastAsia="ru-RU"/>
        </w:rPr>
        <w:t>С К Л А Д</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b/>
          <w:bCs/>
          <w:color w:val="000000"/>
          <w:sz w:val="28"/>
          <w:szCs w:val="28"/>
          <w:lang w:val="uk-UA" w:eastAsia="ru-RU"/>
        </w:rPr>
        <w:t>комісії з відбору банків для розміщення тимчасово вільних</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b/>
          <w:bCs/>
          <w:color w:val="000000"/>
          <w:sz w:val="28"/>
          <w:szCs w:val="28"/>
          <w:lang w:val="uk-UA" w:eastAsia="ru-RU"/>
        </w:rPr>
        <w:t>коштів сільського бюджету на вкладні (депозитні) рахунки</w:t>
      </w:r>
    </w:p>
    <w:p w:rsidR="002B3E96" w:rsidRDefault="002B3E96"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5D6D67" w:rsidRPr="00F0424C" w:rsidRDefault="005D6D67"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5D6D67" w:rsidRDefault="002B3E96" w:rsidP="005D6D67">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5D6D67">
        <w:rPr>
          <w:rFonts w:ascii="Times New Roman" w:eastAsia="Times New Roman" w:hAnsi="Times New Roman" w:cs="Times New Roman"/>
          <w:b/>
          <w:bCs/>
          <w:color w:val="000000"/>
          <w:sz w:val="28"/>
          <w:szCs w:val="28"/>
          <w:lang w:val="uk-UA" w:eastAsia="ru-RU"/>
        </w:rPr>
        <w:t xml:space="preserve">Голова комісії </w:t>
      </w:r>
      <w:r w:rsidRPr="005D6D67">
        <w:rPr>
          <w:rFonts w:ascii="Times New Roman" w:eastAsia="Times New Roman" w:hAnsi="Times New Roman" w:cs="Times New Roman"/>
          <w:color w:val="000000"/>
          <w:sz w:val="28"/>
          <w:szCs w:val="28"/>
          <w:lang w:val="uk-UA" w:eastAsia="ru-RU"/>
        </w:rPr>
        <w:t> </w:t>
      </w:r>
      <w:r w:rsidR="005D6D67" w:rsidRPr="005D6D67">
        <w:rPr>
          <w:rFonts w:ascii="Times New Roman" w:eastAsia="Times New Roman" w:hAnsi="Times New Roman" w:cs="Times New Roman"/>
          <w:bCs/>
          <w:color w:val="000000"/>
          <w:sz w:val="28"/>
          <w:szCs w:val="28"/>
          <w:lang w:val="uk-UA" w:eastAsia="ru-RU"/>
        </w:rPr>
        <w:t xml:space="preserve">Мудрак </w:t>
      </w:r>
      <w:proofErr w:type="spellStart"/>
      <w:r w:rsidR="005D6D67" w:rsidRPr="005D6D67">
        <w:rPr>
          <w:rFonts w:ascii="Times New Roman" w:eastAsia="Times New Roman" w:hAnsi="Times New Roman" w:cs="Times New Roman"/>
          <w:bCs/>
          <w:color w:val="000000"/>
          <w:sz w:val="28"/>
          <w:szCs w:val="28"/>
          <w:lang w:val="uk-UA" w:eastAsia="ru-RU"/>
        </w:rPr>
        <w:t>Прасковія</w:t>
      </w:r>
      <w:proofErr w:type="spellEnd"/>
      <w:r w:rsidR="005D6D67" w:rsidRPr="005D6D67">
        <w:rPr>
          <w:rFonts w:ascii="Times New Roman" w:eastAsia="Times New Roman" w:hAnsi="Times New Roman" w:cs="Times New Roman"/>
          <w:bCs/>
          <w:color w:val="000000"/>
          <w:sz w:val="28"/>
          <w:szCs w:val="28"/>
          <w:lang w:val="uk-UA" w:eastAsia="ru-RU"/>
        </w:rPr>
        <w:t xml:space="preserve"> Петрівна  –  сільський голова;</w:t>
      </w:r>
    </w:p>
    <w:p w:rsidR="005D6D67" w:rsidRPr="005D6D67" w:rsidRDefault="005D6D67" w:rsidP="005D6D67">
      <w:p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p>
    <w:p w:rsidR="008D57EA" w:rsidRPr="008D57EA" w:rsidRDefault="008D57EA" w:rsidP="00F0424C">
      <w:pPr>
        <w:adjustRightInd w:val="0"/>
        <w:jc w:val="both"/>
        <w:rPr>
          <w:rFonts w:ascii="Times New Roman" w:eastAsia="Times New Roman" w:hAnsi="Times New Roman" w:cs="Times New Roman"/>
          <w:b/>
          <w:color w:val="000000"/>
          <w:sz w:val="28"/>
          <w:szCs w:val="28"/>
          <w:lang w:val="uk-UA" w:eastAsia="ru-RU"/>
        </w:rPr>
      </w:pPr>
      <w:r w:rsidRPr="008D57EA">
        <w:rPr>
          <w:rFonts w:ascii="Times New Roman" w:hAnsi="Times New Roman" w:cs="Times New Roman"/>
          <w:b/>
          <w:sz w:val="28"/>
          <w:szCs w:val="28"/>
          <w:lang w:val="uk-UA"/>
        </w:rPr>
        <w:t xml:space="preserve">Секретар комісії </w:t>
      </w:r>
      <w:r w:rsidRPr="005D344D">
        <w:rPr>
          <w:rFonts w:ascii="Times New Roman" w:eastAsia="Times New Roman" w:hAnsi="Times New Roman" w:cs="Times New Roman"/>
          <w:color w:val="000000"/>
          <w:sz w:val="28"/>
          <w:szCs w:val="28"/>
          <w:lang w:val="uk-UA" w:eastAsia="ru-RU"/>
        </w:rPr>
        <w:t>Кузьменко Олена Вікторівна – перший заступник сільського голови</w:t>
      </w:r>
    </w:p>
    <w:p w:rsidR="002B3E96" w:rsidRDefault="002B3E96" w:rsidP="00CD5604">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sidRPr="005D344D">
        <w:rPr>
          <w:rFonts w:ascii="Times New Roman" w:eastAsia="Times New Roman" w:hAnsi="Times New Roman" w:cs="Times New Roman"/>
          <w:b/>
          <w:bCs/>
          <w:color w:val="000000"/>
          <w:sz w:val="28"/>
          <w:szCs w:val="28"/>
          <w:lang w:val="uk-UA" w:eastAsia="ru-RU"/>
        </w:rPr>
        <w:t>Члени комісії:</w:t>
      </w:r>
    </w:p>
    <w:p w:rsidR="00F0424C" w:rsidRPr="005D344D" w:rsidRDefault="00F0424C" w:rsidP="00CD5604">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p>
    <w:p w:rsidR="00EA33C0" w:rsidRDefault="001F1D8C" w:rsidP="00EA33C0">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bookmarkStart w:id="0" w:name="_GoBack"/>
      <w:bookmarkEnd w:id="0"/>
      <w:proofErr w:type="spellStart"/>
      <w:r>
        <w:rPr>
          <w:rFonts w:ascii="Times New Roman" w:eastAsia="Times New Roman" w:hAnsi="Times New Roman" w:cs="Times New Roman"/>
          <w:color w:val="000000"/>
          <w:sz w:val="28"/>
          <w:szCs w:val="28"/>
          <w:lang w:val="uk-UA" w:eastAsia="ru-RU"/>
        </w:rPr>
        <w:t>Кривоносов</w:t>
      </w:r>
      <w:proofErr w:type="spellEnd"/>
      <w:r>
        <w:rPr>
          <w:rFonts w:ascii="Times New Roman" w:eastAsia="Times New Roman" w:hAnsi="Times New Roman" w:cs="Times New Roman"/>
          <w:color w:val="000000"/>
          <w:sz w:val="28"/>
          <w:szCs w:val="28"/>
          <w:lang w:val="uk-UA" w:eastAsia="ru-RU"/>
        </w:rPr>
        <w:t xml:space="preserve"> Вадим Станіславович</w:t>
      </w:r>
      <w:r w:rsidR="00EA33C0" w:rsidRPr="005D344D">
        <w:rPr>
          <w:rFonts w:ascii="Times New Roman" w:eastAsia="Times New Roman" w:hAnsi="Times New Roman" w:cs="Times New Roman"/>
          <w:color w:val="000000"/>
          <w:sz w:val="28"/>
          <w:szCs w:val="28"/>
          <w:lang w:val="uk-UA" w:eastAsia="ru-RU"/>
        </w:rPr>
        <w:t xml:space="preserve"> – </w:t>
      </w:r>
      <w:r w:rsidR="008D57EA">
        <w:rPr>
          <w:rFonts w:ascii="Times New Roman" w:eastAsia="Times New Roman" w:hAnsi="Times New Roman" w:cs="Times New Roman"/>
          <w:color w:val="000000"/>
          <w:sz w:val="28"/>
          <w:szCs w:val="28"/>
          <w:lang w:val="uk-UA" w:eastAsia="ru-RU"/>
        </w:rPr>
        <w:t>головний спеціаліст (юрист) сільської ради</w:t>
      </w:r>
      <w:r w:rsidR="00EA33C0" w:rsidRPr="005D344D">
        <w:rPr>
          <w:rFonts w:ascii="Times New Roman" w:eastAsia="Times New Roman" w:hAnsi="Times New Roman" w:cs="Times New Roman"/>
          <w:color w:val="000000"/>
          <w:sz w:val="28"/>
          <w:szCs w:val="28"/>
          <w:lang w:val="uk-UA" w:eastAsia="ru-RU"/>
        </w:rPr>
        <w:t>;</w:t>
      </w:r>
    </w:p>
    <w:p w:rsidR="007F0E30" w:rsidRDefault="007F0E30" w:rsidP="007F0E30">
      <w:pPr>
        <w:pStyle w:val="a3"/>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Гаврилова Олена Володимирівна - головний спеціаліст сільської ради</w:t>
      </w:r>
      <w:r w:rsidRPr="005D344D">
        <w:rPr>
          <w:rFonts w:ascii="Times New Roman" w:eastAsia="Times New Roman" w:hAnsi="Times New Roman" w:cs="Times New Roman"/>
          <w:color w:val="000000"/>
          <w:sz w:val="28"/>
          <w:szCs w:val="28"/>
          <w:lang w:val="uk-UA" w:eastAsia="ru-RU"/>
        </w:rPr>
        <w:t>;</w:t>
      </w:r>
    </w:p>
    <w:p w:rsidR="002B3E96" w:rsidRDefault="005D344D" w:rsidP="00CD56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344D">
        <w:rPr>
          <w:rFonts w:ascii="Times New Roman" w:eastAsia="Times New Roman" w:hAnsi="Times New Roman" w:cs="Times New Roman"/>
          <w:color w:val="000000"/>
          <w:sz w:val="28"/>
          <w:szCs w:val="28"/>
          <w:lang w:val="uk-UA" w:eastAsia="ru-RU"/>
        </w:rPr>
        <w:t>Єгорова Світлана Вікторівна</w:t>
      </w:r>
      <w:r w:rsidR="002B3E96" w:rsidRPr="005D344D">
        <w:rPr>
          <w:rFonts w:ascii="Times New Roman" w:eastAsia="Times New Roman" w:hAnsi="Times New Roman" w:cs="Times New Roman"/>
          <w:color w:val="000000"/>
          <w:sz w:val="28"/>
          <w:szCs w:val="28"/>
          <w:lang w:val="uk-UA" w:eastAsia="ru-RU"/>
        </w:rPr>
        <w:t xml:space="preserve"> – головний бухгалтер сільської ради;</w:t>
      </w:r>
    </w:p>
    <w:p w:rsidR="0054162B" w:rsidRDefault="0054162B" w:rsidP="0054162B">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344D">
        <w:rPr>
          <w:rFonts w:ascii="Times New Roman" w:eastAsia="Times New Roman" w:hAnsi="Times New Roman" w:cs="Times New Roman"/>
          <w:color w:val="000000"/>
          <w:sz w:val="28"/>
          <w:szCs w:val="28"/>
          <w:lang w:val="uk-UA" w:eastAsia="ru-RU"/>
        </w:rPr>
        <w:t>Фоменко Роман Євген</w:t>
      </w:r>
      <w:r>
        <w:rPr>
          <w:rFonts w:ascii="Times New Roman" w:eastAsia="Times New Roman" w:hAnsi="Times New Roman" w:cs="Times New Roman"/>
          <w:color w:val="000000"/>
          <w:sz w:val="28"/>
          <w:szCs w:val="28"/>
          <w:lang w:val="uk-UA" w:eastAsia="ru-RU"/>
        </w:rPr>
        <w:t>ійович – депутат сільської ради;</w:t>
      </w:r>
    </w:p>
    <w:p w:rsidR="005D6D67" w:rsidRPr="005D6D67" w:rsidRDefault="005D6D67" w:rsidP="005D6D67">
      <w:pPr>
        <w:pStyle w:val="a3"/>
        <w:numPr>
          <w:ilvl w:val="0"/>
          <w:numId w:val="3"/>
        </w:numPr>
        <w:shd w:val="clear" w:color="auto" w:fill="FFFFFF"/>
        <w:adjustRightInd w:val="0"/>
        <w:spacing w:after="0" w:line="240" w:lineRule="auto"/>
        <w:jc w:val="both"/>
        <w:rPr>
          <w:rFonts w:ascii="Times New Roman" w:eastAsia="Times New Roman" w:hAnsi="Times New Roman" w:cs="Times New Roman"/>
          <w:bCs/>
          <w:color w:val="000000"/>
          <w:sz w:val="28"/>
          <w:szCs w:val="28"/>
          <w:lang w:val="uk-UA" w:eastAsia="ru-RU"/>
        </w:rPr>
      </w:pPr>
      <w:r w:rsidRPr="005D6D67">
        <w:rPr>
          <w:rFonts w:ascii="Times New Roman" w:eastAsia="Times New Roman" w:hAnsi="Times New Roman" w:cs="Times New Roman"/>
          <w:color w:val="000000"/>
          <w:sz w:val="28"/>
          <w:szCs w:val="28"/>
          <w:lang w:val="uk-UA" w:eastAsia="ru-RU"/>
        </w:rPr>
        <w:t xml:space="preserve">Шило Ігор Анатолійович – депутат сільської ради </w:t>
      </w:r>
    </w:p>
    <w:p w:rsidR="002B3E96" w:rsidRPr="005D344D" w:rsidRDefault="005D344D" w:rsidP="00CD5604">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344D">
        <w:rPr>
          <w:rFonts w:ascii="Times New Roman" w:eastAsia="Times New Roman" w:hAnsi="Times New Roman" w:cs="Times New Roman"/>
          <w:color w:val="000000"/>
          <w:sz w:val="28"/>
          <w:szCs w:val="28"/>
          <w:lang w:val="uk-UA" w:eastAsia="ru-RU"/>
        </w:rPr>
        <w:t xml:space="preserve">Яценко Микола </w:t>
      </w:r>
      <w:proofErr w:type="spellStart"/>
      <w:r w:rsidRPr="005D344D">
        <w:rPr>
          <w:rFonts w:ascii="Times New Roman" w:eastAsia="Times New Roman" w:hAnsi="Times New Roman" w:cs="Times New Roman"/>
          <w:color w:val="000000"/>
          <w:sz w:val="28"/>
          <w:szCs w:val="28"/>
          <w:lang w:val="uk-UA" w:eastAsia="ru-RU"/>
        </w:rPr>
        <w:t>Миколаєвич</w:t>
      </w:r>
      <w:proofErr w:type="spellEnd"/>
      <w:r w:rsidR="002B3E96" w:rsidRPr="005D344D">
        <w:rPr>
          <w:rFonts w:ascii="Times New Roman" w:eastAsia="Times New Roman" w:hAnsi="Times New Roman" w:cs="Times New Roman"/>
          <w:color w:val="000000"/>
          <w:sz w:val="28"/>
          <w:szCs w:val="28"/>
          <w:lang w:val="uk-UA" w:eastAsia="ru-RU"/>
        </w:rPr>
        <w:t xml:space="preserve"> – депутат сільської ради;</w:t>
      </w:r>
    </w:p>
    <w:p w:rsidR="005D6D67" w:rsidRPr="005D344D" w:rsidRDefault="005D6D67" w:rsidP="005D6D67">
      <w:pPr>
        <w:pStyle w:val="a3"/>
        <w:numPr>
          <w:ilvl w:val="0"/>
          <w:numId w:val="3"/>
        </w:num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Представник </w:t>
      </w:r>
      <w:r w:rsidR="007F0E30" w:rsidRPr="007F0E30">
        <w:rPr>
          <w:rFonts w:ascii="Times New Roman" w:hAnsi="Times New Roman" w:cs="Times New Roman"/>
          <w:sz w:val="28"/>
          <w:szCs w:val="28"/>
          <w:lang w:val="uk-UA"/>
        </w:rPr>
        <w:t>УДКСУ у Кіровоградському районі</w:t>
      </w:r>
      <w:r w:rsidR="007F0E30">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(за згодою)</w:t>
      </w:r>
      <w:r w:rsidR="0054162B">
        <w:rPr>
          <w:rFonts w:ascii="Times New Roman" w:eastAsia="Times New Roman" w:hAnsi="Times New Roman" w:cs="Times New Roman"/>
          <w:bCs/>
          <w:color w:val="000000"/>
          <w:sz w:val="28"/>
          <w:szCs w:val="28"/>
          <w:lang w:val="uk-UA" w:eastAsia="ru-RU"/>
        </w:rPr>
        <w:t>.</w:t>
      </w:r>
    </w:p>
    <w:p w:rsidR="005D6D67" w:rsidRPr="005D344D" w:rsidRDefault="005D6D67" w:rsidP="005D6D67">
      <w:pPr>
        <w:shd w:val="clear" w:color="auto" w:fill="FFFFFF"/>
        <w:spacing w:after="0" w:line="240" w:lineRule="auto"/>
        <w:ind w:left="720"/>
        <w:jc w:val="both"/>
        <w:rPr>
          <w:rFonts w:ascii="Times New Roman" w:eastAsia="Times New Roman" w:hAnsi="Times New Roman" w:cs="Times New Roman"/>
          <w:color w:val="000000"/>
          <w:sz w:val="28"/>
          <w:szCs w:val="28"/>
          <w:lang w:val="uk-UA" w:eastAsia="ru-RU"/>
        </w:rPr>
      </w:pPr>
    </w:p>
    <w:p w:rsidR="002B3E96" w:rsidRPr="005D344D" w:rsidRDefault="002B3E96"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344D">
        <w:rPr>
          <w:rFonts w:ascii="Times New Roman" w:eastAsia="Times New Roman" w:hAnsi="Times New Roman" w:cs="Times New Roman"/>
          <w:color w:val="000000"/>
          <w:sz w:val="28"/>
          <w:szCs w:val="28"/>
          <w:lang w:val="uk-UA" w:eastAsia="ru-RU"/>
        </w:rPr>
        <w:t> </w:t>
      </w:r>
    </w:p>
    <w:p w:rsidR="002B3E96" w:rsidRPr="005D344D" w:rsidRDefault="002B3E96"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D344D">
        <w:rPr>
          <w:rFonts w:ascii="Times New Roman" w:eastAsia="Times New Roman" w:hAnsi="Times New Roman" w:cs="Times New Roman"/>
          <w:color w:val="000000"/>
          <w:sz w:val="28"/>
          <w:szCs w:val="28"/>
          <w:lang w:val="uk-UA" w:eastAsia="ru-RU"/>
        </w:rPr>
        <w:t> </w:t>
      </w:r>
    </w:p>
    <w:p w:rsidR="002B3E96" w:rsidRPr="007F0E30" w:rsidRDefault="002B3E96" w:rsidP="00CD5604">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r w:rsidRPr="007F0E30">
        <w:rPr>
          <w:rFonts w:ascii="Times New Roman" w:eastAsia="Times New Roman" w:hAnsi="Times New Roman" w:cs="Times New Roman"/>
          <w:b/>
          <w:color w:val="000000"/>
          <w:sz w:val="28"/>
          <w:szCs w:val="28"/>
          <w:lang w:val="uk-UA" w:eastAsia="ru-RU"/>
        </w:rPr>
        <w:t> </w:t>
      </w:r>
    </w:p>
    <w:p w:rsidR="002B3E96" w:rsidRPr="007F0E30" w:rsidRDefault="002B3E96" w:rsidP="00BB5418">
      <w:pPr>
        <w:shd w:val="clear" w:color="auto" w:fill="FFFFFF"/>
        <w:spacing w:after="0" w:line="240" w:lineRule="auto"/>
        <w:rPr>
          <w:rFonts w:ascii="Times New Roman" w:eastAsia="Times New Roman" w:hAnsi="Times New Roman" w:cs="Times New Roman"/>
          <w:b/>
          <w:color w:val="000000"/>
          <w:sz w:val="28"/>
          <w:szCs w:val="28"/>
          <w:lang w:val="uk-UA" w:eastAsia="ru-RU"/>
        </w:rPr>
      </w:pPr>
      <w:r w:rsidRPr="007F0E30">
        <w:rPr>
          <w:rFonts w:ascii="Times New Roman" w:eastAsia="Times New Roman" w:hAnsi="Times New Roman" w:cs="Times New Roman"/>
          <w:b/>
          <w:color w:val="000000"/>
          <w:sz w:val="28"/>
          <w:szCs w:val="28"/>
          <w:lang w:val="uk-UA" w:eastAsia="ru-RU"/>
        </w:rPr>
        <w:t>Секретар сільської ради                                             </w:t>
      </w:r>
      <w:r w:rsidR="005D344D" w:rsidRPr="007F0E30">
        <w:rPr>
          <w:rFonts w:ascii="Times New Roman" w:eastAsia="Times New Roman" w:hAnsi="Times New Roman" w:cs="Times New Roman"/>
          <w:b/>
          <w:color w:val="000000"/>
          <w:sz w:val="28"/>
          <w:szCs w:val="28"/>
          <w:lang w:val="uk-UA" w:eastAsia="ru-RU"/>
        </w:rPr>
        <w:t>В. Лещенко</w:t>
      </w:r>
    </w:p>
    <w:p w:rsidR="002B3E96" w:rsidRPr="007F0E30" w:rsidRDefault="002B3E96" w:rsidP="00CD5604">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sidRPr="007F0E30">
        <w:rPr>
          <w:rFonts w:ascii="Times New Roman" w:eastAsia="Times New Roman" w:hAnsi="Times New Roman" w:cs="Times New Roman"/>
          <w:b/>
          <w:color w:val="000000"/>
          <w:sz w:val="28"/>
          <w:szCs w:val="28"/>
          <w:lang w:val="uk-UA" w:eastAsia="ru-RU"/>
        </w:rPr>
        <w:t> </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0228A0" w:rsidRDefault="000228A0"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0228A0" w:rsidRPr="00F0424C" w:rsidRDefault="000228A0"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BB5418" w:rsidRPr="00F0424C" w:rsidRDefault="00BB5418" w:rsidP="00BB5418">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E71CA8" w:rsidRPr="00F0424C" w:rsidRDefault="00E71CA8" w:rsidP="00E71CA8">
      <w:pPr>
        <w:shd w:val="clear" w:color="auto" w:fill="FFFFFF"/>
        <w:spacing w:after="0" w:line="240" w:lineRule="auto"/>
        <w:ind w:left="1320" w:firstLine="3900"/>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Додаток 2</w:t>
      </w:r>
    </w:p>
    <w:p w:rsidR="00E71CA8" w:rsidRPr="00F0424C" w:rsidRDefault="00E71CA8" w:rsidP="00E71CA8">
      <w:pPr>
        <w:shd w:val="clear" w:color="auto" w:fill="FFFFFF"/>
        <w:spacing w:after="0" w:line="240" w:lineRule="auto"/>
        <w:ind w:left="5245" w:hanging="25"/>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до рішення сільської ради</w:t>
      </w:r>
    </w:p>
    <w:p w:rsidR="00E71CA8" w:rsidRPr="00F0424C" w:rsidRDefault="00E71CA8" w:rsidP="00E71CA8">
      <w:pPr>
        <w:shd w:val="clear" w:color="auto" w:fill="FFFFFF"/>
        <w:spacing w:after="0" w:line="240" w:lineRule="auto"/>
        <w:ind w:left="5245" w:hanging="25"/>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xml:space="preserve">від </w:t>
      </w:r>
      <w:r w:rsidR="005D344D">
        <w:rPr>
          <w:rFonts w:ascii="Times New Roman" w:eastAsia="Times New Roman" w:hAnsi="Times New Roman" w:cs="Times New Roman"/>
          <w:color w:val="000000"/>
          <w:sz w:val="28"/>
          <w:szCs w:val="28"/>
          <w:lang w:val="uk-UA" w:eastAsia="ru-RU"/>
        </w:rPr>
        <w:t>25 червня</w:t>
      </w:r>
      <w:r w:rsidRPr="00F0424C">
        <w:rPr>
          <w:rFonts w:ascii="Times New Roman" w:eastAsia="Times New Roman" w:hAnsi="Times New Roman" w:cs="Times New Roman"/>
          <w:color w:val="000000"/>
          <w:sz w:val="28"/>
          <w:szCs w:val="28"/>
          <w:lang w:val="uk-UA" w:eastAsia="ru-RU"/>
        </w:rPr>
        <w:t xml:space="preserve"> 201</w:t>
      </w:r>
      <w:r w:rsidR="005D344D">
        <w:rPr>
          <w:rFonts w:ascii="Times New Roman" w:eastAsia="Times New Roman" w:hAnsi="Times New Roman" w:cs="Times New Roman"/>
          <w:color w:val="000000"/>
          <w:sz w:val="28"/>
          <w:szCs w:val="28"/>
          <w:lang w:val="uk-UA" w:eastAsia="ru-RU"/>
        </w:rPr>
        <w:t>8</w:t>
      </w:r>
      <w:r w:rsidRPr="00F0424C">
        <w:rPr>
          <w:rFonts w:ascii="Times New Roman" w:eastAsia="Times New Roman" w:hAnsi="Times New Roman" w:cs="Times New Roman"/>
          <w:color w:val="000000"/>
          <w:sz w:val="28"/>
          <w:szCs w:val="28"/>
          <w:lang w:val="uk-UA" w:eastAsia="ru-RU"/>
        </w:rPr>
        <w:t xml:space="preserve"> року № </w:t>
      </w:r>
    </w:p>
    <w:p w:rsidR="002B3E96" w:rsidRPr="00F0424C" w:rsidRDefault="002B3E96"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BB5418" w:rsidRPr="00F0424C" w:rsidRDefault="00BB5418" w:rsidP="00CD560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BB5418" w:rsidRPr="00F0424C" w:rsidRDefault="00BB5418" w:rsidP="00CD5604">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b/>
          <w:bCs/>
          <w:color w:val="000000"/>
          <w:sz w:val="28"/>
          <w:szCs w:val="28"/>
          <w:lang w:val="uk-UA" w:eastAsia="ru-RU"/>
        </w:rPr>
        <w:t>П О Р Я Д О К</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b/>
          <w:bCs/>
          <w:color w:val="000000"/>
          <w:sz w:val="28"/>
          <w:szCs w:val="28"/>
          <w:lang w:val="uk-UA" w:eastAsia="ru-RU"/>
        </w:rPr>
        <w:t>проведення конкурсу з відбору банків для розміщення тимчасово</w:t>
      </w:r>
    </w:p>
    <w:p w:rsidR="002B3E96" w:rsidRPr="00F0424C" w:rsidRDefault="002B3E96" w:rsidP="00CD560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b/>
          <w:bCs/>
          <w:color w:val="000000"/>
          <w:sz w:val="28"/>
          <w:szCs w:val="28"/>
          <w:lang w:val="uk-UA" w:eastAsia="ru-RU"/>
        </w:rPr>
        <w:t>вільних коштів сільського бюджету на вкладні (депозитні) рахунки</w:t>
      </w:r>
    </w:p>
    <w:p w:rsidR="002B3E96" w:rsidRPr="00F0424C" w:rsidRDefault="002B3E96" w:rsidP="00CD560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2B3E96" w:rsidRPr="00F0424C" w:rsidRDefault="002B3E96" w:rsidP="00CD56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Цей порядок визначає механізм проведення конкурсу з відбору банків для розміщення тимчасово вільних коштів спеціального</w:t>
      </w:r>
      <w:r w:rsidR="00E71CA8" w:rsidRPr="00F0424C">
        <w:rPr>
          <w:rFonts w:ascii="Times New Roman" w:eastAsia="Times New Roman" w:hAnsi="Times New Roman" w:cs="Times New Roman"/>
          <w:color w:val="000000"/>
          <w:sz w:val="28"/>
          <w:szCs w:val="28"/>
          <w:lang w:val="uk-UA" w:eastAsia="ru-RU"/>
        </w:rPr>
        <w:t xml:space="preserve"> та /або загального</w:t>
      </w:r>
      <w:r w:rsidRPr="00F0424C">
        <w:rPr>
          <w:rFonts w:ascii="Times New Roman" w:eastAsia="Times New Roman" w:hAnsi="Times New Roman" w:cs="Times New Roman"/>
          <w:color w:val="000000"/>
          <w:sz w:val="28"/>
          <w:szCs w:val="28"/>
          <w:lang w:val="uk-UA" w:eastAsia="ru-RU"/>
        </w:rPr>
        <w:t xml:space="preserve"> фонду сільського бюджету на вкладні (депозитні) рахунки банків (далі – Конкурс).</w:t>
      </w:r>
    </w:p>
    <w:p w:rsidR="002B3E96" w:rsidRPr="00F0424C" w:rsidRDefault="002B3E96" w:rsidP="00CD56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xml:space="preserve">Тимчасово вільні кошти сільського бюджету – обсяг коштів, який визначається відповідно до залишків на рахунках </w:t>
      </w:r>
      <w:r w:rsidR="00581B66" w:rsidRPr="00F0424C">
        <w:rPr>
          <w:rFonts w:ascii="Times New Roman" w:eastAsia="Times New Roman" w:hAnsi="Times New Roman" w:cs="Times New Roman"/>
          <w:color w:val="000000"/>
          <w:sz w:val="28"/>
          <w:szCs w:val="28"/>
          <w:lang w:val="uk-UA" w:eastAsia="ru-RU"/>
        </w:rPr>
        <w:t>спеціального та /або загального</w:t>
      </w:r>
      <w:r w:rsidRPr="00F0424C">
        <w:rPr>
          <w:rFonts w:ascii="Times New Roman" w:eastAsia="Times New Roman" w:hAnsi="Times New Roman" w:cs="Times New Roman"/>
          <w:color w:val="000000"/>
          <w:sz w:val="28"/>
          <w:szCs w:val="28"/>
          <w:lang w:val="uk-UA" w:eastAsia="ru-RU"/>
        </w:rPr>
        <w:t xml:space="preserve"> фонду сільського бюджету, за вирахуванням коштів, необхідних для здійснення фінансування бюджетних установ, передбачених в сільському бюджеті.</w:t>
      </w:r>
    </w:p>
    <w:p w:rsidR="002B3E96" w:rsidRPr="00F0424C" w:rsidRDefault="002B3E96" w:rsidP="00CD56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xml:space="preserve">Тимчасово вільні кошти </w:t>
      </w:r>
      <w:r w:rsidR="00581B66" w:rsidRPr="00F0424C">
        <w:rPr>
          <w:rFonts w:ascii="Times New Roman" w:eastAsia="Times New Roman" w:hAnsi="Times New Roman" w:cs="Times New Roman"/>
          <w:color w:val="000000"/>
          <w:sz w:val="28"/>
          <w:szCs w:val="28"/>
          <w:lang w:val="uk-UA" w:eastAsia="ru-RU"/>
        </w:rPr>
        <w:t>спеціального та /або загального</w:t>
      </w:r>
      <w:r w:rsidRPr="00F0424C">
        <w:rPr>
          <w:rFonts w:ascii="Times New Roman" w:eastAsia="Times New Roman" w:hAnsi="Times New Roman" w:cs="Times New Roman"/>
          <w:color w:val="000000"/>
          <w:sz w:val="28"/>
          <w:szCs w:val="28"/>
          <w:lang w:val="uk-UA" w:eastAsia="ru-RU"/>
        </w:rPr>
        <w:t>фонду перераховуються з рахунків сільського бюджету, відкритих в органах Державної казначейської служби на депозитні рахунки, відкриті у відповідній установі банку України.</w:t>
      </w:r>
    </w:p>
    <w:p w:rsidR="002B3E96" w:rsidRPr="00F0424C" w:rsidRDefault="002B3E96" w:rsidP="00CD56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Банківська установа для розміщення тимчасово вільних коштів спеціального фонду сільського бюджету визначається на конкурсній основі і комісією.</w:t>
      </w:r>
    </w:p>
    <w:p w:rsidR="002B3E96" w:rsidRPr="00F0424C" w:rsidRDefault="002B3E96" w:rsidP="00CD5604">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Основним завданням комісії є:</w:t>
      </w:r>
    </w:p>
    <w:p w:rsidR="002B3E96" w:rsidRPr="005D344D" w:rsidRDefault="0054162B" w:rsidP="0054162B">
      <w:pPr>
        <w:shd w:val="clear" w:color="auto" w:fill="FFFFFF"/>
        <w:spacing w:after="0" w:line="240" w:lineRule="auto"/>
        <w:ind w:left="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1F1D8C">
        <w:rPr>
          <w:rFonts w:ascii="Times New Roman" w:eastAsia="Times New Roman" w:hAnsi="Times New Roman" w:cs="Times New Roman"/>
          <w:color w:val="000000"/>
          <w:sz w:val="28"/>
          <w:szCs w:val="28"/>
          <w:lang w:val="uk-UA" w:eastAsia="ru-RU"/>
        </w:rPr>
        <w:t xml:space="preserve"> </w:t>
      </w:r>
      <w:r w:rsidR="00121320">
        <w:rPr>
          <w:rFonts w:ascii="Times New Roman" w:eastAsia="Times New Roman" w:hAnsi="Times New Roman" w:cs="Times New Roman"/>
          <w:color w:val="000000"/>
          <w:sz w:val="28"/>
          <w:szCs w:val="28"/>
          <w:lang w:val="uk-UA" w:eastAsia="ru-RU"/>
        </w:rPr>
        <w:t>1.</w:t>
      </w:r>
      <w:r w:rsidR="005D344D">
        <w:rPr>
          <w:rFonts w:ascii="Times New Roman" w:eastAsia="Times New Roman" w:hAnsi="Times New Roman" w:cs="Times New Roman"/>
          <w:color w:val="000000"/>
          <w:sz w:val="28"/>
          <w:szCs w:val="28"/>
          <w:lang w:val="uk-UA" w:eastAsia="ru-RU"/>
        </w:rPr>
        <w:t xml:space="preserve"> о</w:t>
      </w:r>
      <w:r w:rsidR="002B3E96" w:rsidRPr="005D344D">
        <w:rPr>
          <w:rFonts w:ascii="Times New Roman" w:eastAsia="Times New Roman" w:hAnsi="Times New Roman" w:cs="Times New Roman"/>
          <w:color w:val="000000"/>
          <w:sz w:val="28"/>
          <w:szCs w:val="28"/>
          <w:lang w:val="uk-UA" w:eastAsia="ru-RU"/>
        </w:rPr>
        <w:t>рганізація та проведення конкурсу, контроль за розміщенням тимчасово вільних коштів спеціального</w:t>
      </w:r>
      <w:r w:rsidR="005D344D" w:rsidRPr="005D344D">
        <w:rPr>
          <w:rFonts w:ascii="Times New Roman" w:eastAsia="Times New Roman" w:hAnsi="Times New Roman" w:cs="Times New Roman"/>
          <w:color w:val="000000"/>
          <w:sz w:val="28"/>
          <w:szCs w:val="28"/>
          <w:lang w:val="uk-UA" w:eastAsia="ru-RU"/>
        </w:rPr>
        <w:t xml:space="preserve"> та /або загального</w:t>
      </w:r>
      <w:r w:rsidR="002B3E96" w:rsidRPr="005D344D">
        <w:rPr>
          <w:rFonts w:ascii="Times New Roman" w:eastAsia="Times New Roman" w:hAnsi="Times New Roman" w:cs="Times New Roman"/>
          <w:color w:val="000000"/>
          <w:sz w:val="28"/>
          <w:szCs w:val="28"/>
          <w:lang w:val="uk-UA" w:eastAsia="ru-RU"/>
        </w:rPr>
        <w:t xml:space="preserve"> фонду сільськ</w:t>
      </w:r>
      <w:r w:rsidR="005D344D">
        <w:rPr>
          <w:rFonts w:ascii="Times New Roman" w:eastAsia="Times New Roman" w:hAnsi="Times New Roman" w:cs="Times New Roman"/>
          <w:color w:val="000000"/>
          <w:sz w:val="28"/>
          <w:szCs w:val="28"/>
          <w:lang w:val="uk-UA" w:eastAsia="ru-RU"/>
        </w:rPr>
        <w:t>ого бюджету;</w:t>
      </w:r>
    </w:p>
    <w:p w:rsidR="002B3E96" w:rsidRPr="00F0424C" w:rsidRDefault="0054162B" w:rsidP="005D344D">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5.</w:t>
      </w:r>
      <w:r w:rsidR="00121320">
        <w:rPr>
          <w:rFonts w:ascii="Times New Roman" w:eastAsia="Times New Roman" w:hAnsi="Times New Roman" w:cs="Times New Roman"/>
          <w:color w:val="000000"/>
          <w:sz w:val="28"/>
          <w:szCs w:val="28"/>
          <w:lang w:val="uk-UA" w:eastAsia="ru-RU"/>
        </w:rPr>
        <w:t>2.</w:t>
      </w:r>
      <w:r w:rsidR="005D344D">
        <w:rPr>
          <w:rFonts w:ascii="Times New Roman" w:eastAsia="Times New Roman" w:hAnsi="Times New Roman" w:cs="Times New Roman"/>
          <w:color w:val="000000"/>
          <w:sz w:val="28"/>
          <w:szCs w:val="28"/>
          <w:lang w:val="uk-UA" w:eastAsia="ru-RU"/>
        </w:rPr>
        <w:t>з</w:t>
      </w:r>
      <w:r w:rsidR="002B3E96" w:rsidRPr="00F0424C">
        <w:rPr>
          <w:rFonts w:ascii="Times New Roman" w:eastAsia="Times New Roman" w:hAnsi="Times New Roman" w:cs="Times New Roman"/>
          <w:color w:val="000000"/>
          <w:sz w:val="28"/>
          <w:szCs w:val="28"/>
          <w:lang w:val="uk-UA" w:eastAsia="ru-RU"/>
        </w:rPr>
        <w:t>абезпечення рівних умов для всіх учасників конкурсу, об’єктивного та п</w:t>
      </w:r>
      <w:r w:rsidR="005D344D">
        <w:rPr>
          <w:rFonts w:ascii="Times New Roman" w:eastAsia="Times New Roman" w:hAnsi="Times New Roman" w:cs="Times New Roman"/>
          <w:color w:val="000000"/>
          <w:sz w:val="28"/>
          <w:szCs w:val="28"/>
          <w:lang w:val="uk-UA" w:eastAsia="ru-RU"/>
        </w:rPr>
        <w:t>розорого вибору банку-переможця</w:t>
      </w:r>
      <w:r w:rsidR="00121320">
        <w:rPr>
          <w:rFonts w:ascii="Times New Roman" w:eastAsia="Times New Roman" w:hAnsi="Times New Roman" w:cs="Times New Roman"/>
          <w:color w:val="000000"/>
          <w:sz w:val="28"/>
          <w:szCs w:val="28"/>
          <w:lang w:val="uk-UA" w:eastAsia="ru-RU"/>
        </w:rPr>
        <w:t>;</w:t>
      </w:r>
    </w:p>
    <w:p w:rsidR="002B3E96" w:rsidRPr="00F0424C" w:rsidRDefault="0054162B" w:rsidP="00121320">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5.</w:t>
      </w:r>
      <w:r w:rsidR="001F1D8C">
        <w:rPr>
          <w:rFonts w:ascii="Times New Roman" w:eastAsia="Times New Roman" w:hAnsi="Times New Roman" w:cs="Times New Roman"/>
          <w:color w:val="000000"/>
          <w:sz w:val="28"/>
          <w:szCs w:val="28"/>
          <w:lang w:val="uk-UA" w:eastAsia="ru-RU"/>
        </w:rPr>
        <w:t xml:space="preserve"> </w:t>
      </w:r>
      <w:r w:rsidR="00121320">
        <w:rPr>
          <w:rFonts w:ascii="Times New Roman" w:eastAsia="Times New Roman" w:hAnsi="Times New Roman" w:cs="Times New Roman"/>
          <w:color w:val="000000"/>
          <w:sz w:val="28"/>
          <w:szCs w:val="28"/>
          <w:lang w:val="uk-UA" w:eastAsia="ru-RU"/>
        </w:rPr>
        <w:t>3. н</w:t>
      </w:r>
      <w:r w:rsidR="002B3E96" w:rsidRPr="00F0424C">
        <w:rPr>
          <w:rFonts w:ascii="Times New Roman" w:eastAsia="Times New Roman" w:hAnsi="Times New Roman" w:cs="Times New Roman"/>
          <w:color w:val="000000"/>
          <w:sz w:val="28"/>
          <w:szCs w:val="28"/>
          <w:lang w:val="uk-UA" w:eastAsia="ru-RU"/>
        </w:rPr>
        <w:t>ерозголо</w:t>
      </w:r>
      <w:r w:rsidR="00121320">
        <w:rPr>
          <w:rFonts w:ascii="Times New Roman" w:eastAsia="Times New Roman" w:hAnsi="Times New Roman" w:cs="Times New Roman"/>
          <w:color w:val="000000"/>
          <w:sz w:val="28"/>
          <w:szCs w:val="28"/>
          <w:lang w:val="uk-UA" w:eastAsia="ru-RU"/>
        </w:rPr>
        <w:t>шення конфіденційної інформації;</w:t>
      </w:r>
    </w:p>
    <w:p w:rsidR="002B3E96" w:rsidRPr="00F0424C" w:rsidRDefault="0054162B" w:rsidP="00121320">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5.</w:t>
      </w:r>
      <w:r w:rsidR="00121320">
        <w:rPr>
          <w:rFonts w:ascii="Times New Roman" w:eastAsia="Times New Roman" w:hAnsi="Times New Roman" w:cs="Times New Roman"/>
          <w:color w:val="000000"/>
          <w:sz w:val="28"/>
          <w:szCs w:val="28"/>
          <w:lang w:val="uk-UA" w:eastAsia="ru-RU"/>
        </w:rPr>
        <w:t xml:space="preserve"> 4.о</w:t>
      </w:r>
      <w:r w:rsidR="002B3E96" w:rsidRPr="00F0424C">
        <w:rPr>
          <w:rFonts w:ascii="Times New Roman" w:eastAsia="Times New Roman" w:hAnsi="Times New Roman" w:cs="Times New Roman"/>
          <w:color w:val="000000"/>
          <w:sz w:val="28"/>
          <w:szCs w:val="28"/>
          <w:lang w:val="uk-UA" w:eastAsia="ru-RU"/>
        </w:rPr>
        <w:t>прилюднення інф</w:t>
      </w:r>
      <w:r w:rsidR="00121320">
        <w:rPr>
          <w:rFonts w:ascii="Times New Roman" w:eastAsia="Times New Roman" w:hAnsi="Times New Roman" w:cs="Times New Roman"/>
          <w:color w:val="000000"/>
          <w:sz w:val="28"/>
          <w:szCs w:val="28"/>
          <w:lang w:val="uk-UA" w:eastAsia="ru-RU"/>
        </w:rPr>
        <w:t>ормації про проведення конкурсу.</w:t>
      </w:r>
    </w:p>
    <w:p w:rsidR="002B3E96" w:rsidRPr="00F0424C" w:rsidRDefault="00121320" w:rsidP="00121320">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6.</w:t>
      </w:r>
      <w:r w:rsidR="002B3E96" w:rsidRPr="00F0424C">
        <w:rPr>
          <w:rFonts w:ascii="Times New Roman" w:eastAsia="Times New Roman" w:hAnsi="Times New Roman" w:cs="Times New Roman"/>
          <w:color w:val="000000"/>
          <w:sz w:val="28"/>
          <w:szCs w:val="28"/>
          <w:lang w:val="uk-UA" w:eastAsia="ru-RU"/>
        </w:rPr>
        <w:t> Оголошення про конкурс та умови його проведення публікуються в газеті «</w:t>
      </w:r>
      <w:r>
        <w:rPr>
          <w:rFonts w:ascii="Times New Roman" w:eastAsia="Times New Roman" w:hAnsi="Times New Roman" w:cs="Times New Roman"/>
          <w:color w:val="000000"/>
          <w:sz w:val="28"/>
          <w:szCs w:val="28"/>
          <w:lang w:val="uk-UA" w:eastAsia="ru-RU"/>
        </w:rPr>
        <w:t>Народне слово</w:t>
      </w:r>
      <w:r w:rsidR="002B3E96" w:rsidRPr="00F0424C">
        <w:rPr>
          <w:rFonts w:ascii="Times New Roman" w:eastAsia="Times New Roman" w:hAnsi="Times New Roman" w:cs="Times New Roman"/>
          <w:color w:val="000000"/>
          <w:sz w:val="28"/>
          <w:szCs w:val="28"/>
          <w:lang w:val="uk-UA" w:eastAsia="ru-RU"/>
        </w:rPr>
        <w:t xml:space="preserve">» та на </w:t>
      </w:r>
      <w:proofErr w:type="spellStart"/>
      <w:r w:rsidR="002B3E96" w:rsidRPr="00F0424C">
        <w:rPr>
          <w:rFonts w:ascii="Times New Roman" w:eastAsia="Times New Roman" w:hAnsi="Times New Roman" w:cs="Times New Roman"/>
          <w:color w:val="000000"/>
          <w:sz w:val="28"/>
          <w:szCs w:val="28"/>
          <w:lang w:val="uk-UA" w:eastAsia="ru-RU"/>
        </w:rPr>
        <w:t>веб-сайті</w:t>
      </w:r>
      <w:proofErr w:type="spellEnd"/>
      <w:r w:rsidR="002B3E96" w:rsidRPr="00F0424C">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Первозванівської</w:t>
      </w:r>
      <w:proofErr w:type="spellEnd"/>
      <w:r w:rsidR="002B3E96" w:rsidRPr="00F0424C">
        <w:rPr>
          <w:rFonts w:ascii="Times New Roman" w:eastAsia="Times New Roman" w:hAnsi="Times New Roman" w:cs="Times New Roman"/>
          <w:color w:val="000000"/>
          <w:sz w:val="28"/>
          <w:szCs w:val="28"/>
          <w:lang w:val="uk-UA" w:eastAsia="ru-RU"/>
        </w:rPr>
        <w:t xml:space="preserve"> сільської ради не пізніше ніж за 10 днів до початку конкурсу.</w:t>
      </w:r>
    </w:p>
    <w:p w:rsidR="00BB5418" w:rsidRPr="00F0424C" w:rsidRDefault="00BB5418" w:rsidP="00BB5418">
      <w:pPr>
        <w:shd w:val="clear" w:color="auto" w:fill="FFFFFF"/>
        <w:spacing w:after="0" w:line="240" w:lineRule="auto"/>
        <w:ind w:left="720"/>
        <w:jc w:val="both"/>
        <w:rPr>
          <w:rFonts w:ascii="Times New Roman" w:eastAsia="Times New Roman" w:hAnsi="Times New Roman" w:cs="Times New Roman"/>
          <w:color w:val="000000"/>
          <w:sz w:val="28"/>
          <w:szCs w:val="28"/>
          <w:lang w:val="uk-UA" w:eastAsia="ru-RU"/>
        </w:rPr>
      </w:pPr>
    </w:p>
    <w:p w:rsidR="002B3E96" w:rsidRPr="00F0424C" w:rsidRDefault="002B3E96" w:rsidP="00CD5604">
      <w:pPr>
        <w:shd w:val="clear" w:color="auto" w:fill="FFFFFF"/>
        <w:spacing w:after="0" w:line="240" w:lineRule="auto"/>
        <w:ind w:left="360"/>
        <w:jc w:val="center"/>
        <w:rPr>
          <w:rFonts w:ascii="Times New Roman" w:eastAsia="Times New Roman" w:hAnsi="Times New Roman" w:cs="Times New Roman"/>
          <w:b/>
          <w:bCs/>
          <w:color w:val="000000"/>
          <w:sz w:val="28"/>
          <w:szCs w:val="28"/>
          <w:lang w:val="uk-UA" w:eastAsia="ru-RU"/>
        </w:rPr>
      </w:pPr>
      <w:r w:rsidRPr="00F0424C">
        <w:rPr>
          <w:rFonts w:ascii="Times New Roman" w:eastAsia="Times New Roman" w:hAnsi="Times New Roman" w:cs="Times New Roman"/>
          <w:b/>
          <w:bCs/>
          <w:color w:val="000000"/>
          <w:sz w:val="28"/>
          <w:szCs w:val="28"/>
          <w:lang w:val="uk-UA" w:eastAsia="ru-RU"/>
        </w:rPr>
        <w:t>Оголошення повинно містити такі відомості:</w:t>
      </w:r>
    </w:p>
    <w:p w:rsidR="00BB5418" w:rsidRPr="00F0424C" w:rsidRDefault="00BB5418" w:rsidP="00CD5604">
      <w:pPr>
        <w:shd w:val="clear" w:color="auto" w:fill="FFFFFF"/>
        <w:spacing w:after="0" w:line="240" w:lineRule="auto"/>
        <w:ind w:left="360"/>
        <w:jc w:val="center"/>
        <w:rPr>
          <w:rFonts w:ascii="Times New Roman" w:eastAsia="Times New Roman" w:hAnsi="Times New Roman" w:cs="Times New Roman"/>
          <w:color w:val="000000"/>
          <w:sz w:val="28"/>
          <w:szCs w:val="28"/>
          <w:lang w:val="uk-UA" w:eastAsia="ru-RU"/>
        </w:rPr>
      </w:pPr>
    </w:p>
    <w:p w:rsidR="002B3E96" w:rsidRPr="00F0424C" w:rsidRDefault="002B3E96" w:rsidP="00CD560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місце знаходження та контактні телефони комісії;</w:t>
      </w:r>
    </w:p>
    <w:p w:rsidR="002B3E96" w:rsidRPr="00F0424C" w:rsidRDefault="002B3E96" w:rsidP="00CD560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умови та місце проведення конкурсу;</w:t>
      </w:r>
    </w:p>
    <w:p w:rsidR="002B3E96" w:rsidRPr="00F0424C" w:rsidRDefault="002B3E96" w:rsidP="00CD560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граничний термін подання конкурсних пропозицій;</w:t>
      </w:r>
    </w:p>
    <w:p w:rsidR="002B3E96" w:rsidRPr="00F0424C" w:rsidRDefault="002B3E96" w:rsidP="00CD5604">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основні вимоги до кандидатів.</w:t>
      </w:r>
    </w:p>
    <w:p w:rsidR="002B3E96" w:rsidRPr="00F0424C" w:rsidRDefault="002B3E96" w:rsidP="00CD5604">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Документи, що надійшли після встановлення граничного строку подання конкурсних пропозицій, комісією не розглядаються. Подані на конкурс документи не повертаються.</w:t>
      </w:r>
    </w:p>
    <w:p w:rsidR="002B3E96" w:rsidRPr="00F0424C" w:rsidRDefault="002B3E96" w:rsidP="00CD5604">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lastRenderedPageBreak/>
        <w:t>Для участі в конкурсі – претендент повинен подати комісії такі документи:</w:t>
      </w:r>
    </w:p>
    <w:p w:rsidR="002B3E96" w:rsidRPr="00F0424C" w:rsidRDefault="007F0E30" w:rsidP="007F0E30">
      <w:pPr>
        <w:pStyle w:val="a3"/>
        <w:shd w:val="clear" w:color="auto" w:fill="FFFFFF"/>
        <w:tabs>
          <w:tab w:val="left" w:pos="851"/>
          <w:tab w:val="left" w:pos="1134"/>
          <w:tab w:val="left" w:pos="1418"/>
        </w:tabs>
        <w:spacing w:after="0" w:line="240" w:lineRule="auto"/>
        <w:ind w:left="1560" w:hanging="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7.1  </w:t>
      </w:r>
      <w:r w:rsidR="002B3E96" w:rsidRPr="00F0424C">
        <w:rPr>
          <w:rFonts w:ascii="Times New Roman" w:eastAsia="Times New Roman" w:hAnsi="Times New Roman" w:cs="Times New Roman"/>
          <w:color w:val="000000"/>
          <w:sz w:val="28"/>
          <w:szCs w:val="28"/>
          <w:lang w:val="uk-UA" w:eastAsia="ru-RU"/>
        </w:rPr>
        <w:t>Заяву на участь в конкурсі;</w:t>
      </w:r>
    </w:p>
    <w:p w:rsidR="002B3E96" w:rsidRPr="00F0424C" w:rsidRDefault="007F0E30" w:rsidP="007F0E30">
      <w:pPr>
        <w:pStyle w:val="a3"/>
        <w:shd w:val="clear" w:color="auto" w:fill="FFFFFF"/>
        <w:tabs>
          <w:tab w:val="left" w:pos="851"/>
          <w:tab w:val="left" w:pos="1134"/>
          <w:tab w:val="left" w:pos="1418"/>
        </w:tabs>
        <w:spacing w:after="0" w:line="240" w:lineRule="auto"/>
        <w:ind w:left="1560" w:hanging="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7.2 </w:t>
      </w:r>
      <w:r w:rsidR="002B3E96" w:rsidRPr="00F0424C">
        <w:rPr>
          <w:rFonts w:ascii="Times New Roman" w:eastAsia="Times New Roman" w:hAnsi="Times New Roman" w:cs="Times New Roman"/>
          <w:color w:val="000000"/>
          <w:sz w:val="28"/>
          <w:szCs w:val="28"/>
          <w:lang w:val="uk-UA" w:eastAsia="ru-RU"/>
        </w:rPr>
        <w:t xml:space="preserve">Довіреність на </w:t>
      </w:r>
      <w:r w:rsidR="00121320" w:rsidRPr="00F0424C">
        <w:rPr>
          <w:rFonts w:ascii="Times New Roman" w:eastAsia="Times New Roman" w:hAnsi="Times New Roman" w:cs="Times New Roman"/>
          <w:color w:val="000000"/>
          <w:sz w:val="28"/>
          <w:szCs w:val="28"/>
          <w:lang w:val="uk-UA" w:eastAsia="ru-RU"/>
        </w:rPr>
        <w:t>ім’я</w:t>
      </w:r>
      <w:r w:rsidR="002B3E96" w:rsidRPr="00F0424C">
        <w:rPr>
          <w:rFonts w:ascii="Times New Roman" w:eastAsia="Times New Roman" w:hAnsi="Times New Roman" w:cs="Times New Roman"/>
          <w:color w:val="000000"/>
          <w:sz w:val="28"/>
          <w:szCs w:val="28"/>
          <w:lang w:val="uk-UA" w:eastAsia="ru-RU"/>
        </w:rPr>
        <w:t xml:space="preserve"> особи, яка </w:t>
      </w:r>
      <w:r>
        <w:rPr>
          <w:rFonts w:ascii="Times New Roman" w:eastAsia="Times New Roman" w:hAnsi="Times New Roman" w:cs="Times New Roman"/>
          <w:color w:val="000000"/>
          <w:sz w:val="28"/>
          <w:szCs w:val="28"/>
          <w:lang w:val="uk-UA" w:eastAsia="ru-RU"/>
        </w:rPr>
        <w:t xml:space="preserve">представлятиме інтереси </w:t>
      </w:r>
      <w:proofErr w:type="spellStart"/>
      <w:r>
        <w:rPr>
          <w:rFonts w:ascii="Times New Roman" w:eastAsia="Times New Roman" w:hAnsi="Times New Roman" w:cs="Times New Roman"/>
          <w:color w:val="000000"/>
          <w:sz w:val="28"/>
          <w:szCs w:val="28"/>
          <w:lang w:val="uk-UA" w:eastAsia="ru-RU"/>
        </w:rPr>
        <w:t>банку</w:t>
      </w:r>
      <w:r w:rsidR="002B3E96" w:rsidRPr="00F0424C">
        <w:rPr>
          <w:rFonts w:ascii="Times New Roman" w:eastAsia="Times New Roman" w:hAnsi="Times New Roman" w:cs="Times New Roman"/>
          <w:color w:val="000000"/>
          <w:sz w:val="28"/>
          <w:szCs w:val="28"/>
          <w:lang w:val="uk-UA" w:eastAsia="ru-RU"/>
        </w:rPr>
        <w:t>претендента</w:t>
      </w:r>
      <w:proofErr w:type="spellEnd"/>
      <w:r w:rsidR="002B3E96" w:rsidRPr="00F0424C">
        <w:rPr>
          <w:rFonts w:ascii="Times New Roman" w:eastAsia="Times New Roman" w:hAnsi="Times New Roman" w:cs="Times New Roman"/>
          <w:color w:val="000000"/>
          <w:sz w:val="28"/>
          <w:szCs w:val="28"/>
          <w:lang w:val="uk-UA" w:eastAsia="ru-RU"/>
        </w:rPr>
        <w:t xml:space="preserve"> під час проведення конкурсу;</w:t>
      </w:r>
    </w:p>
    <w:p w:rsidR="002B3E96" w:rsidRDefault="007F0E30" w:rsidP="007F0E30">
      <w:pPr>
        <w:pStyle w:val="a3"/>
        <w:shd w:val="clear" w:color="auto" w:fill="FFFFFF"/>
        <w:tabs>
          <w:tab w:val="left" w:pos="851"/>
          <w:tab w:val="left" w:pos="1134"/>
          <w:tab w:val="left" w:pos="1418"/>
        </w:tabs>
        <w:spacing w:after="0" w:line="240" w:lineRule="auto"/>
        <w:ind w:left="1560" w:hanging="851"/>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7.3 </w:t>
      </w:r>
      <w:r w:rsidR="0054162B">
        <w:rPr>
          <w:rFonts w:ascii="Times New Roman" w:eastAsia="Times New Roman" w:hAnsi="Times New Roman" w:cs="Times New Roman"/>
          <w:color w:val="000000"/>
          <w:sz w:val="28"/>
          <w:szCs w:val="28"/>
          <w:lang w:val="uk-UA" w:eastAsia="ru-RU"/>
        </w:rPr>
        <w:t>Проект депозитного договору банківського вкладу, в якому врахувати такі умови:</w:t>
      </w:r>
    </w:p>
    <w:p w:rsidR="0054162B" w:rsidRDefault="0054162B" w:rsidP="00920249">
      <w:pPr>
        <w:pStyle w:val="a3"/>
        <w:numPr>
          <w:ilvl w:val="2"/>
          <w:numId w:val="4"/>
        </w:numPr>
        <w:shd w:val="clear" w:color="auto" w:fill="FFFFFF"/>
        <w:spacing w:after="0" w:line="240" w:lineRule="auto"/>
        <w:ind w:left="1276" w:hanging="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максимально можлива відсоткова ставка за користування розмішеними в банківській установі тимчасово вільними коштами;</w:t>
      </w:r>
    </w:p>
    <w:p w:rsidR="0054162B" w:rsidRDefault="0054162B" w:rsidP="00920249">
      <w:pPr>
        <w:pStyle w:val="a3"/>
        <w:numPr>
          <w:ilvl w:val="2"/>
          <w:numId w:val="4"/>
        </w:numPr>
        <w:shd w:val="clear" w:color="auto" w:fill="FFFFFF"/>
        <w:spacing w:after="0" w:line="240" w:lineRule="auto"/>
        <w:ind w:left="1276" w:hanging="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право вкладника на повернення вкладу (депозиту) або його частини </w:t>
      </w:r>
      <w:r w:rsidR="005C27FA">
        <w:rPr>
          <w:rFonts w:ascii="Times New Roman" w:eastAsia="Times New Roman" w:hAnsi="Times New Roman" w:cs="Times New Roman"/>
          <w:color w:val="000000"/>
          <w:sz w:val="28"/>
          <w:szCs w:val="28"/>
          <w:lang w:val="uk-UA" w:eastAsia="ru-RU"/>
        </w:rPr>
        <w:t>на першу вимогу вкладника та поповнення вкладу протягом дії договору;</w:t>
      </w:r>
    </w:p>
    <w:p w:rsidR="00283FA6" w:rsidRDefault="005C27FA" w:rsidP="00920249">
      <w:pPr>
        <w:pStyle w:val="a3"/>
        <w:numPr>
          <w:ilvl w:val="2"/>
          <w:numId w:val="4"/>
        </w:numPr>
        <w:shd w:val="clear" w:color="auto" w:fill="FFFFFF"/>
        <w:spacing w:after="0" w:line="240" w:lineRule="auto"/>
        <w:ind w:left="1276" w:hanging="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щомісячне нарахування % на вклад з розрахунку </w:t>
      </w:r>
      <w:r w:rsidR="00283FA6">
        <w:rPr>
          <w:rFonts w:ascii="Times New Roman" w:eastAsia="Times New Roman" w:hAnsi="Times New Roman" w:cs="Times New Roman"/>
          <w:color w:val="000000"/>
          <w:sz w:val="28"/>
          <w:szCs w:val="28"/>
          <w:lang w:val="uk-UA" w:eastAsia="ru-RU"/>
        </w:rPr>
        <w:t>фактичної суми , що зберігається на рахунку на кінець кожного операційного дня розрахункового періоду за фактичне кількість днів у періоді;</w:t>
      </w:r>
    </w:p>
    <w:p w:rsidR="005C27FA" w:rsidRDefault="00283FA6" w:rsidP="00920249">
      <w:pPr>
        <w:pStyle w:val="a3"/>
        <w:numPr>
          <w:ilvl w:val="2"/>
          <w:numId w:val="4"/>
        </w:numPr>
        <w:shd w:val="clear" w:color="auto" w:fill="FFFFFF"/>
        <w:spacing w:after="0" w:line="240" w:lineRule="auto"/>
        <w:ind w:left="1276" w:hanging="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відповідальність банку у разі неповернення чи несвоєчасного повернення коштів</w:t>
      </w:r>
      <w:r w:rsidR="0092024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із вкладених депозитних рахунків на відповідні рахунки сільського бюджету </w:t>
      </w:r>
      <w:r w:rsidR="00920249">
        <w:rPr>
          <w:rFonts w:ascii="Times New Roman" w:eastAsia="Times New Roman" w:hAnsi="Times New Roman" w:cs="Times New Roman"/>
          <w:color w:val="000000"/>
          <w:sz w:val="28"/>
          <w:szCs w:val="28"/>
          <w:lang w:val="uk-UA" w:eastAsia="ru-RU"/>
        </w:rPr>
        <w:t>, відкриті в головному управлінні ДКСУ в області, з яких перераховувалися тимчасово вільні кошти для розміщення на вкладних (депозитних) рахунках;</w:t>
      </w:r>
    </w:p>
    <w:p w:rsidR="00920249" w:rsidRDefault="00920249" w:rsidP="00920249">
      <w:pPr>
        <w:pStyle w:val="a3"/>
        <w:numPr>
          <w:ilvl w:val="2"/>
          <w:numId w:val="4"/>
        </w:numPr>
        <w:shd w:val="clear" w:color="auto" w:fill="FFFFFF"/>
        <w:spacing w:after="0" w:line="240" w:lineRule="auto"/>
        <w:ind w:left="1276" w:hanging="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заборона  безспірного списання банком коштів із вкладного  (депозитного ) рахунка сільської ради;</w:t>
      </w:r>
    </w:p>
    <w:p w:rsidR="00920249" w:rsidRDefault="00920249" w:rsidP="00920249">
      <w:pPr>
        <w:pStyle w:val="a3"/>
        <w:numPr>
          <w:ilvl w:val="2"/>
          <w:numId w:val="4"/>
        </w:numPr>
        <w:shd w:val="clear" w:color="auto" w:fill="FFFFFF"/>
        <w:spacing w:after="0" w:line="240" w:lineRule="auto"/>
        <w:ind w:left="1276" w:hanging="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термін дії договору щодо розміщення депозитного банківського вкладу – не піз</w:t>
      </w:r>
      <w:r w:rsidR="007F0E30">
        <w:rPr>
          <w:rFonts w:ascii="Times New Roman" w:eastAsia="Times New Roman" w:hAnsi="Times New Roman" w:cs="Times New Roman"/>
          <w:color w:val="000000"/>
          <w:sz w:val="28"/>
          <w:szCs w:val="28"/>
          <w:lang w:val="uk-UA" w:eastAsia="ru-RU"/>
        </w:rPr>
        <w:t>ніше ніж до 20 грудня 2018 року;</w:t>
      </w:r>
    </w:p>
    <w:p w:rsidR="007F0E30" w:rsidRPr="00F0424C" w:rsidRDefault="007F0E30" w:rsidP="00920249">
      <w:pPr>
        <w:pStyle w:val="a3"/>
        <w:numPr>
          <w:ilvl w:val="2"/>
          <w:numId w:val="4"/>
        </w:numPr>
        <w:shd w:val="clear" w:color="auto" w:fill="FFFFFF"/>
        <w:spacing w:after="0" w:line="240" w:lineRule="auto"/>
        <w:ind w:left="1276" w:hanging="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банківська установа може запропонувати додаткові умови.</w:t>
      </w:r>
    </w:p>
    <w:p w:rsidR="002B3E96" w:rsidRPr="00F0424C" w:rsidRDefault="002B3E96" w:rsidP="00121320">
      <w:pPr>
        <w:numPr>
          <w:ilvl w:val="0"/>
          <w:numId w:val="25"/>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Банк-претендент подає документи в конверті, на якому зазначається назва претендента та його адреса, найменування конкурсу з поміткою «заява на участь у конкурсі». Зворотна сторона конверта скріплюється у чотирьох місцях печаткою банку.</w:t>
      </w:r>
    </w:p>
    <w:p w:rsidR="002B3E96" w:rsidRPr="00F0424C" w:rsidRDefault="002B3E96" w:rsidP="00E472DB">
      <w:pPr>
        <w:numPr>
          <w:ilvl w:val="0"/>
          <w:numId w:val="26"/>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Подані на конкурс документи реєструються секретарем комісії у міру їх надходження.</w:t>
      </w:r>
    </w:p>
    <w:p w:rsidR="002B3E96" w:rsidRPr="007F0E30" w:rsidRDefault="002B3E96" w:rsidP="007F0E30">
      <w:pPr>
        <w:pStyle w:val="a3"/>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color w:val="000000"/>
          <w:sz w:val="28"/>
          <w:szCs w:val="28"/>
          <w:lang w:val="uk-UA" w:eastAsia="ru-RU"/>
        </w:rPr>
      </w:pPr>
      <w:r w:rsidRPr="007F0E30">
        <w:rPr>
          <w:rFonts w:ascii="Times New Roman" w:eastAsia="Times New Roman" w:hAnsi="Times New Roman" w:cs="Times New Roman"/>
          <w:color w:val="000000"/>
          <w:sz w:val="28"/>
          <w:szCs w:val="28"/>
          <w:lang w:val="uk-UA" w:eastAsia="ru-RU"/>
        </w:rPr>
        <w:t>На протязі 5 робочих днів після закінчення кінцевого терміну подання конкурсної документації комісія проводить засідання на якому розкриває конверти з конкурсною документацією та дає оцінку конкурсним пропозиціям. При розгляді пропозиції комісія в першу чергу бере до уваги запропоновану річну процентну ставку, надалі береться до уваги інші підпункти п.7.12 та фінансовий стан відповідної банківської установи. За наявної вичерпної інформації та документів рішення про визначення  переможців приймається комісією в день відкриття конвертів. В разі, коли інформація та документи, що мстяться у конкурсній документації, є недостатніми для прийняття рішення  про визначення переможцями, комісія має право звернутися до банків претендентів за роз’ясненням та наданням додаткової інформації та документів стосовно виконання конкурсного завдання. При цьому термін подання додаткової інформації не може перевищувати 10 робочих днів з дня відкриття конвертів з конкурсною документацією.</w:t>
      </w:r>
    </w:p>
    <w:p w:rsidR="002B3E96" w:rsidRPr="00F0424C" w:rsidRDefault="002B3E96" w:rsidP="00E472DB">
      <w:pPr>
        <w:numPr>
          <w:ilvl w:val="0"/>
          <w:numId w:val="28"/>
        </w:numPr>
        <w:shd w:val="clear" w:color="auto" w:fill="FFFFFF"/>
        <w:tabs>
          <w:tab w:val="clear" w:pos="720"/>
        </w:tabs>
        <w:spacing w:after="0" w:line="240" w:lineRule="auto"/>
        <w:ind w:left="0" w:firstLine="360"/>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lastRenderedPageBreak/>
        <w:t>Переможцем конкурсу визнається банк, який за інших рівних умов запропонував найвищу процентну ставку за вкладом (депозитом) на відповідний строк.</w:t>
      </w:r>
    </w:p>
    <w:p w:rsidR="002B3E96" w:rsidRPr="007F0E30" w:rsidRDefault="002B3E96" w:rsidP="007F0E30">
      <w:pPr>
        <w:pStyle w:val="a3"/>
        <w:numPr>
          <w:ilvl w:val="0"/>
          <w:numId w:val="3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val="uk-UA" w:eastAsia="ru-RU"/>
        </w:rPr>
      </w:pPr>
      <w:r w:rsidRPr="007F0E30">
        <w:rPr>
          <w:rFonts w:ascii="Times New Roman" w:eastAsia="Times New Roman" w:hAnsi="Times New Roman" w:cs="Times New Roman"/>
          <w:color w:val="000000"/>
          <w:sz w:val="28"/>
          <w:szCs w:val="28"/>
          <w:lang w:val="uk-UA" w:eastAsia="ru-RU"/>
        </w:rPr>
        <w:t xml:space="preserve">Комісія відповідно до покладених на неї завдань зобов’язана: організувати вивчення пропозицій щодо умов розміщення коштів на вкладних (депозитних) рахунках в установах державних банків, які надійшли відповідно до заявок-пропозицій, направлених до них </w:t>
      </w:r>
      <w:proofErr w:type="spellStart"/>
      <w:r w:rsidR="007A5503" w:rsidRPr="007F0E30">
        <w:rPr>
          <w:rFonts w:ascii="Times New Roman" w:eastAsia="Times New Roman" w:hAnsi="Times New Roman" w:cs="Times New Roman"/>
          <w:color w:val="000000"/>
          <w:sz w:val="28"/>
          <w:szCs w:val="28"/>
          <w:lang w:val="uk-UA" w:eastAsia="ru-RU"/>
        </w:rPr>
        <w:t>Первозванівською</w:t>
      </w:r>
      <w:proofErr w:type="spellEnd"/>
      <w:r w:rsidR="007A5503" w:rsidRPr="007F0E30">
        <w:rPr>
          <w:rFonts w:ascii="Times New Roman" w:eastAsia="Times New Roman" w:hAnsi="Times New Roman" w:cs="Times New Roman"/>
          <w:color w:val="000000"/>
          <w:sz w:val="28"/>
          <w:szCs w:val="28"/>
          <w:lang w:val="uk-UA" w:eastAsia="ru-RU"/>
        </w:rPr>
        <w:t xml:space="preserve"> сільською радою</w:t>
      </w:r>
      <w:r w:rsidRPr="007F0E30">
        <w:rPr>
          <w:rFonts w:ascii="Times New Roman" w:eastAsia="Times New Roman" w:hAnsi="Times New Roman" w:cs="Times New Roman"/>
          <w:color w:val="000000"/>
          <w:sz w:val="28"/>
          <w:szCs w:val="28"/>
          <w:lang w:val="uk-UA" w:eastAsia="ru-RU"/>
        </w:rPr>
        <w:t>, протягом п’яти робочих днів з дня їх надходження від банків; опрацювати, всебічно вивчити та об’єктивно оцінити надіслані установами банків пропозиції щодо розміщення вільних коштів; визначити найвигідніші умови та зробити висновок щодо можливості розміщення тимчасово вільних коштів у відповідних установах державних банків; визначити переможця конкурсу.</w:t>
      </w:r>
    </w:p>
    <w:p w:rsidR="002B3E96" w:rsidRPr="00F0424C" w:rsidRDefault="002B3E96" w:rsidP="00E472DB">
      <w:pPr>
        <w:numPr>
          <w:ilvl w:val="0"/>
          <w:numId w:val="3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Комісія в межах своєї компетенції має право: приймати рішення в межах своєї компетенції; звертатися до установ банків, які подали пропозиції, за роз’ясненням та наданням додаткової інформації; одержувати від органів місцевого самоврядування, державної виконавчої влади, підприємств, установ і організацій необхідну інформацію; розглядати на своїх засіданнях інформацію, що надійшла від установ державних банків, а також будь-яку іншу інформацію щодо їх діяльності; аналізувати матеріали засобів масової інформації; залучати до роботи з питань вивчення умов розміщення коштів на депозитних рахунках державних банків представників сільської ради за погодженням з сільським головоюїх уповноваженими органами.</w:t>
      </w:r>
    </w:p>
    <w:p w:rsidR="002B3E96" w:rsidRPr="00F0424C" w:rsidRDefault="000228A0" w:rsidP="000228A0">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w:t>
      </w:r>
      <w:r w:rsidR="002B3E96" w:rsidRPr="00F0424C">
        <w:rPr>
          <w:rFonts w:ascii="Times New Roman" w:eastAsia="Times New Roman" w:hAnsi="Times New Roman" w:cs="Times New Roman"/>
          <w:color w:val="000000"/>
          <w:sz w:val="28"/>
          <w:szCs w:val="28"/>
          <w:lang w:val="uk-UA" w:eastAsia="ru-RU"/>
        </w:rPr>
        <w:t>Рішення комісії вважається правомочним, якщо на ньому присутні не менше як дві третини її членів. Рішення комісії приймається простою більшістю голосів членів комісії, присутніх на її засіданні. У разі рівного розподілу голосів вирішальним є голос голови комісії.</w:t>
      </w:r>
    </w:p>
    <w:p w:rsidR="002B3E96" w:rsidRPr="00F0424C" w:rsidRDefault="000228A0" w:rsidP="000228A0">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16.</w:t>
      </w:r>
      <w:r w:rsidR="002B3E96" w:rsidRPr="00F0424C">
        <w:rPr>
          <w:rFonts w:ascii="Times New Roman" w:eastAsia="Times New Roman" w:hAnsi="Times New Roman" w:cs="Times New Roman"/>
          <w:color w:val="000000"/>
          <w:sz w:val="28"/>
          <w:szCs w:val="28"/>
          <w:lang w:val="uk-UA" w:eastAsia="ru-RU"/>
        </w:rPr>
        <w:t>Рішення конкурсної комісії оформляється протоколом, який підписується всіма її членами, що брали участь у голосуванні. У разі незгоди з рішенням член комісії може письмово викласти свою позицію, що додається до протоколу засідання комісії.</w:t>
      </w:r>
    </w:p>
    <w:p w:rsidR="002B3E96" w:rsidRPr="00F0424C" w:rsidRDefault="000228A0" w:rsidP="000228A0">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17.</w:t>
      </w:r>
      <w:r w:rsidR="002B3E96" w:rsidRPr="00F0424C">
        <w:rPr>
          <w:rFonts w:ascii="Times New Roman" w:eastAsia="Times New Roman" w:hAnsi="Times New Roman" w:cs="Times New Roman"/>
          <w:color w:val="000000"/>
          <w:sz w:val="28"/>
          <w:szCs w:val="28"/>
          <w:lang w:val="uk-UA" w:eastAsia="ru-RU"/>
        </w:rPr>
        <w:t>Протокол про визначення переможця конкурсу протягом трьох робочих днів з моменту його підписання надається бухгалтерському відділу і є підставою для укладання договору з переможцем конкурсу. Договір повинен бути укладений не пізніше ніж протягом 10 робочих днів після підписання протоколу про визначення переможця конкурсу. Договір укладається строком до останнього робочого дня поточного року.</w:t>
      </w:r>
    </w:p>
    <w:p w:rsidR="002B3E96" w:rsidRPr="00F0424C" w:rsidRDefault="000228A0" w:rsidP="000228A0">
      <w:pPr>
        <w:shd w:val="clear" w:color="auto" w:fill="FFFFFF"/>
        <w:spacing w:after="0" w:line="240" w:lineRule="auto"/>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18.</w:t>
      </w:r>
      <w:r w:rsidR="002B3E96" w:rsidRPr="00F0424C">
        <w:rPr>
          <w:rFonts w:ascii="Times New Roman" w:eastAsia="Times New Roman" w:hAnsi="Times New Roman" w:cs="Times New Roman"/>
          <w:color w:val="000000"/>
          <w:sz w:val="28"/>
          <w:szCs w:val="28"/>
          <w:lang w:val="uk-UA" w:eastAsia="ru-RU"/>
        </w:rPr>
        <w:t xml:space="preserve">Кошти (відсотки), одержані від розміщення тимчасово вільних коштів </w:t>
      </w:r>
      <w:r w:rsidR="00581B66" w:rsidRPr="00F0424C">
        <w:rPr>
          <w:rFonts w:ascii="Times New Roman" w:eastAsia="Times New Roman" w:hAnsi="Times New Roman" w:cs="Times New Roman"/>
          <w:color w:val="000000"/>
          <w:sz w:val="28"/>
          <w:szCs w:val="28"/>
          <w:lang w:val="uk-UA" w:eastAsia="ru-RU"/>
        </w:rPr>
        <w:t>спеціального та /або загального</w:t>
      </w:r>
      <w:r w:rsidR="002B3E96" w:rsidRPr="00F0424C">
        <w:rPr>
          <w:rFonts w:ascii="Times New Roman" w:eastAsia="Times New Roman" w:hAnsi="Times New Roman" w:cs="Times New Roman"/>
          <w:color w:val="000000"/>
          <w:sz w:val="28"/>
          <w:szCs w:val="28"/>
          <w:lang w:val="uk-UA" w:eastAsia="ru-RU"/>
        </w:rPr>
        <w:t>фонду сільського бюджету на депозитному рахунку, зараховуються до доходів загального фонду сільського бюджету за ККД 21050000 «Плата за розміщення тимчасово вільних коштів місцевих бюджетів».</w:t>
      </w:r>
    </w:p>
    <w:p w:rsidR="002B3E96" w:rsidRPr="00F0424C" w:rsidRDefault="002B3E96" w:rsidP="00BB5418">
      <w:pPr>
        <w:shd w:val="clear" w:color="auto" w:fill="FFFFFF"/>
        <w:spacing w:after="0" w:line="240" w:lineRule="auto"/>
        <w:ind w:left="360"/>
        <w:jc w:val="both"/>
        <w:rPr>
          <w:rFonts w:ascii="Times New Roman" w:eastAsia="Times New Roman" w:hAnsi="Times New Roman" w:cs="Times New Roman"/>
          <w:color w:val="000000"/>
          <w:sz w:val="28"/>
          <w:szCs w:val="28"/>
          <w:lang w:val="uk-UA" w:eastAsia="ru-RU"/>
        </w:rPr>
      </w:pPr>
      <w:r w:rsidRPr="00F0424C">
        <w:rPr>
          <w:rFonts w:ascii="Times New Roman" w:eastAsia="Times New Roman" w:hAnsi="Times New Roman" w:cs="Times New Roman"/>
          <w:color w:val="000000"/>
          <w:sz w:val="28"/>
          <w:szCs w:val="28"/>
          <w:lang w:val="uk-UA" w:eastAsia="ru-RU"/>
        </w:rPr>
        <w:t> </w:t>
      </w:r>
    </w:p>
    <w:p w:rsidR="00BB5418" w:rsidRPr="00F0424C" w:rsidRDefault="00BB5418" w:rsidP="00CD5604">
      <w:pPr>
        <w:spacing w:after="0"/>
        <w:rPr>
          <w:rFonts w:ascii="Times New Roman" w:hAnsi="Times New Roman" w:cs="Times New Roman"/>
          <w:sz w:val="28"/>
          <w:szCs w:val="28"/>
          <w:lang w:val="uk-UA"/>
        </w:rPr>
      </w:pPr>
    </w:p>
    <w:p w:rsidR="00BB5418" w:rsidRPr="00F75397" w:rsidRDefault="00BB5418" w:rsidP="00BB5418">
      <w:pPr>
        <w:shd w:val="clear" w:color="auto" w:fill="FFFFFF"/>
        <w:spacing w:after="0" w:line="240" w:lineRule="auto"/>
        <w:rPr>
          <w:rFonts w:ascii="Times New Roman" w:eastAsia="Times New Roman" w:hAnsi="Times New Roman" w:cs="Times New Roman"/>
          <w:b/>
          <w:color w:val="000000"/>
          <w:sz w:val="28"/>
          <w:szCs w:val="28"/>
          <w:lang w:val="uk-UA" w:eastAsia="ru-RU"/>
        </w:rPr>
      </w:pPr>
      <w:r w:rsidRPr="00F75397">
        <w:rPr>
          <w:rFonts w:ascii="Times New Roman" w:eastAsia="Times New Roman" w:hAnsi="Times New Roman" w:cs="Times New Roman"/>
          <w:b/>
          <w:color w:val="000000"/>
          <w:sz w:val="28"/>
          <w:szCs w:val="28"/>
          <w:lang w:val="uk-UA" w:eastAsia="ru-RU"/>
        </w:rPr>
        <w:t>Секретар сільської ради                                             </w:t>
      </w:r>
      <w:r w:rsidR="00E472DB" w:rsidRPr="00F75397">
        <w:rPr>
          <w:rFonts w:ascii="Times New Roman" w:eastAsia="Times New Roman" w:hAnsi="Times New Roman" w:cs="Times New Roman"/>
          <w:b/>
          <w:color w:val="000000"/>
          <w:sz w:val="28"/>
          <w:szCs w:val="28"/>
          <w:lang w:val="uk-UA" w:eastAsia="ru-RU"/>
        </w:rPr>
        <w:t>В. Ле</w:t>
      </w:r>
      <w:r w:rsidR="003C388D" w:rsidRPr="00F75397">
        <w:rPr>
          <w:rFonts w:ascii="Times New Roman" w:eastAsia="Times New Roman" w:hAnsi="Times New Roman" w:cs="Times New Roman"/>
          <w:b/>
          <w:color w:val="000000"/>
          <w:sz w:val="28"/>
          <w:szCs w:val="28"/>
          <w:lang w:val="uk-UA" w:eastAsia="ru-RU"/>
        </w:rPr>
        <w:t>щ</w:t>
      </w:r>
      <w:r w:rsidR="00E472DB" w:rsidRPr="00F75397">
        <w:rPr>
          <w:rFonts w:ascii="Times New Roman" w:eastAsia="Times New Roman" w:hAnsi="Times New Roman" w:cs="Times New Roman"/>
          <w:b/>
          <w:color w:val="000000"/>
          <w:sz w:val="28"/>
          <w:szCs w:val="28"/>
          <w:lang w:val="uk-UA" w:eastAsia="ru-RU"/>
        </w:rPr>
        <w:t>енко</w:t>
      </w:r>
    </w:p>
    <w:p w:rsidR="00BB5418" w:rsidRPr="00F0424C" w:rsidRDefault="00BB5418" w:rsidP="00CD5604">
      <w:pPr>
        <w:spacing w:after="0"/>
        <w:rPr>
          <w:rFonts w:ascii="Times New Roman" w:hAnsi="Times New Roman" w:cs="Times New Roman"/>
          <w:sz w:val="28"/>
          <w:szCs w:val="28"/>
          <w:lang w:val="uk-UA"/>
        </w:rPr>
      </w:pPr>
    </w:p>
    <w:sectPr w:rsidR="00BB5418" w:rsidRPr="00F0424C" w:rsidSect="00EB59C8">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BCA"/>
    <w:multiLevelType w:val="hybridMultilevel"/>
    <w:tmpl w:val="AC2C98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F4154FA"/>
    <w:multiLevelType w:val="multilevel"/>
    <w:tmpl w:val="8320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74839"/>
    <w:multiLevelType w:val="multilevel"/>
    <w:tmpl w:val="F2868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426A41"/>
    <w:multiLevelType w:val="multilevel"/>
    <w:tmpl w:val="F912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43682A"/>
    <w:multiLevelType w:val="multilevel"/>
    <w:tmpl w:val="DE8AE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B045B9"/>
    <w:multiLevelType w:val="multilevel"/>
    <w:tmpl w:val="0AC81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152B57"/>
    <w:multiLevelType w:val="hybridMultilevel"/>
    <w:tmpl w:val="D0865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35DB8"/>
    <w:multiLevelType w:val="multilevel"/>
    <w:tmpl w:val="2ADE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028D5"/>
    <w:multiLevelType w:val="multilevel"/>
    <w:tmpl w:val="45AA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270FD6"/>
    <w:multiLevelType w:val="hybridMultilevel"/>
    <w:tmpl w:val="877C1F20"/>
    <w:lvl w:ilvl="0" w:tplc="0419000F">
      <w:start w:val="1"/>
      <w:numFmt w:val="decimal"/>
      <w:lvlText w:val="%1."/>
      <w:lvlJc w:val="left"/>
      <w:pPr>
        <w:ind w:left="2160" w:hanging="360"/>
      </w:pPr>
      <w:rPr>
        <w:rFont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4"/>
    <w:lvlOverride w:ilvl="0"/>
    <w:lvlOverride w:ilvl="1">
      <w:startOverride w:val="5"/>
    </w:lvlOverride>
  </w:num>
  <w:num w:numId="6">
    <w:abstractNumId w:val="4"/>
    <w:lvlOverride w:ilvl="0"/>
    <w:lvlOverride w:ilvl="1">
      <w:startOverride w:val="5"/>
    </w:lvlOverride>
  </w:num>
  <w:num w:numId="7">
    <w:abstractNumId w:val="4"/>
    <w:lvlOverride w:ilvl="0"/>
    <w:lvlOverride w:ilvl="1">
      <w:startOverride w:val="5"/>
    </w:lvlOverride>
  </w:num>
  <w:num w:numId="8">
    <w:abstractNumId w:val="4"/>
    <w:lvlOverride w:ilvl="0"/>
    <w:lvlOverride w:ilvl="1">
      <w:startOverride w:val="5"/>
    </w:lvlOverride>
  </w:num>
  <w:num w:numId="9">
    <w:abstractNumId w:val="1"/>
  </w:num>
  <w:num w:numId="10">
    <w:abstractNumId w:val="5"/>
    <w:lvlOverride w:ilvl="0">
      <w:startOverride w:val="7"/>
    </w:lvlOverride>
  </w:num>
  <w:num w:numId="11">
    <w:abstractNumId w:val="5"/>
    <w:lvlOverride w:ilvl="0"/>
    <w:lvlOverride w:ilvl="1">
      <w:startOverride w:val="7"/>
    </w:lvlOverride>
  </w:num>
  <w:num w:numId="12">
    <w:abstractNumId w:val="5"/>
    <w:lvlOverride w:ilvl="0"/>
    <w:lvlOverride w:ilvl="1">
      <w:startOverride w:val="7"/>
    </w:lvlOverride>
  </w:num>
  <w:num w:numId="13">
    <w:abstractNumId w:val="5"/>
    <w:lvlOverride w:ilvl="0"/>
    <w:lvlOverride w:ilvl="1">
      <w:startOverride w:val="7"/>
    </w:lvlOverride>
  </w:num>
  <w:num w:numId="14">
    <w:abstractNumId w:val="5"/>
    <w:lvlOverride w:ilvl="0"/>
    <w:lvlOverride w:ilvl="1">
      <w:startOverride w:val="7"/>
    </w:lvlOverride>
  </w:num>
  <w:num w:numId="15">
    <w:abstractNumId w:val="5"/>
    <w:lvlOverride w:ilvl="0"/>
    <w:lvlOverride w:ilvl="1">
      <w:startOverride w:val="7"/>
    </w:lvlOverride>
  </w:num>
  <w:num w:numId="16">
    <w:abstractNumId w:val="5"/>
    <w:lvlOverride w:ilvl="0"/>
    <w:lvlOverride w:ilvl="1">
      <w:startOverride w:val="7"/>
    </w:lvlOverride>
  </w:num>
  <w:num w:numId="17">
    <w:abstractNumId w:val="5"/>
    <w:lvlOverride w:ilvl="0"/>
    <w:lvlOverride w:ilvl="1">
      <w:startOverride w:val="7"/>
    </w:lvlOverride>
  </w:num>
  <w:num w:numId="18">
    <w:abstractNumId w:val="5"/>
    <w:lvlOverride w:ilvl="0"/>
    <w:lvlOverride w:ilvl="1">
      <w:startOverride w:val="7"/>
    </w:lvlOverride>
  </w:num>
  <w:num w:numId="19">
    <w:abstractNumId w:val="5"/>
    <w:lvlOverride w:ilvl="0"/>
    <w:lvlOverride w:ilvl="1">
      <w:startOverride w:val="7"/>
    </w:lvlOverride>
  </w:num>
  <w:num w:numId="20">
    <w:abstractNumId w:val="5"/>
    <w:lvlOverride w:ilvl="0"/>
    <w:lvlOverride w:ilvl="1">
      <w:startOverride w:val="7"/>
    </w:lvlOverride>
  </w:num>
  <w:num w:numId="21">
    <w:abstractNumId w:val="5"/>
    <w:lvlOverride w:ilvl="0"/>
    <w:lvlOverride w:ilvl="1">
      <w:startOverride w:val="7"/>
    </w:lvlOverride>
  </w:num>
  <w:num w:numId="22">
    <w:abstractNumId w:val="5"/>
    <w:lvlOverride w:ilvl="0"/>
    <w:lvlOverride w:ilvl="1">
      <w:startOverride w:val="7"/>
    </w:lvlOverride>
  </w:num>
  <w:num w:numId="23">
    <w:abstractNumId w:val="5"/>
    <w:lvlOverride w:ilvl="0"/>
    <w:lvlOverride w:ilvl="1">
      <w:startOverride w:val="7"/>
    </w:lvlOverride>
  </w:num>
  <w:num w:numId="24">
    <w:abstractNumId w:val="5"/>
    <w:lvlOverride w:ilvl="0"/>
    <w:lvlOverride w:ilvl="1">
      <w:startOverride w:val="7"/>
    </w:lvlOverride>
  </w:num>
  <w:num w:numId="25">
    <w:abstractNumId w:val="3"/>
    <w:lvlOverride w:ilvl="0">
      <w:startOverride w:val="8"/>
    </w:lvlOverride>
  </w:num>
  <w:num w:numId="26">
    <w:abstractNumId w:val="3"/>
    <w:lvlOverride w:ilvl="0">
      <w:startOverride w:val="9"/>
    </w:lvlOverride>
  </w:num>
  <w:num w:numId="27">
    <w:abstractNumId w:val="3"/>
    <w:lvlOverride w:ilvl="0">
      <w:startOverride w:val="10"/>
    </w:lvlOverride>
  </w:num>
  <w:num w:numId="28">
    <w:abstractNumId w:val="3"/>
    <w:lvlOverride w:ilvl="0">
      <w:startOverride w:val="11"/>
    </w:lvlOverride>
  </w:num>
  <w:num w:numId="29">
    <w:abstractNumId w:val="3"/>
    <w:lvlOverride w:ilvl="0">
      <w:startOverride w:val="12"/>
    </w:lvlOverride>
  </w:num>
  <w:num w:numId="30">
    <w:abstractNumId w:val="3"/>
    <w:lvlOverride w:ilvl="0">
      <w:startOverride w:val="13"/>
    </w:lvlOverride>
  </w:num>
  <w:num w:numId="31">
    <w:abstractNumId w:val="8"/>
    <w:lvlOverride w:ilvl="0">
      <w:startOverride w:val="14"/>
    </w:lvlOverride>
  </w:num>
  <w:num w:numId="32">
    <w:abstractNumId w:val="8"/>
    <w:lvlOverride w:ilvl="0">
      <w:startOverride w:val="15"/>
    </w:lvlOverride>
  </w:num>
  <w:num w:numId="33">
    <w:abstractNumId w:val="8"/>
    <w:lvlOverride w:ilvl="0">
      <w:startOverride w:val="16"/>
    </w:lvlOverride>
  </w:num>
  <w:num w:numId="34">
    <w:abstractNumId w:val="8"/>
    <w:lvlOverride w:ilvl="0">
      <w:startOverride w:val="17"/>
    </w:lvlOverride>
  </w:num>
  <w:num w:numId="35">
    <w:abstractNumId w:val="8"/>
    <w:lvlOverride w:ilvl="0">
      <w:startOverride w:val="18"/>
    </w:lvlOverride>
  </w:num>
  <w:num w:numId="36">
    <w:abstractNumId w:val="0"/>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13DA"/>
    <w:rsid w:val="000228A0"/>
    <w:rsid w:val="0012054B"/>
    <w:rsid w:val="00121320"/>
    <w:rsid w:val="0013421E"/>
    <w:rsid w:val="0018735A"/>
    <w:rsid w:val="001C130D"/>
    <w:rsid w:val="001E2B1C"/>
    <w:rsid w:val="001F1D8C"/>
    <w:rsid w:val="00240035"/>
    <w:rsid w:val="002634B9"/>
    <w:rsid w:val="00283FA6"/>
    <w:rsid w:val="002B3E96"/>
    <w:rsid w:val="002B4873"/>
    <w:rsid w:val="002F6930"/>
    <w:rsid w:val="003171E4"/>
    <w:rsid w:val="00360F7A"/>
    <w:rsid w:val="00366D48"/>
    <w:rsid w:val="003C388D"/>
    <w:rsid w:val="003F6723"/>
    <w:rsid w:val="00423343"/>
    <w:rsid w:val="00484609"/>
    <w:rsid w:val="0054162B"/>
    <w:rsid w:val="0057027D"/>
    <w:rsid w:val="00581B66"/>
    <w:rsid w:val="005C27FA"/>
    <w:rsid w:val="005D344D"/>
    <w:rsid w:val="005D6D67"/>
    <w:rsid w:val="005E40C2"/>
    <w:rsid w:val="006A1B93"/>
    <w:rsid w:val="007A5503"/>
    <w:rsid w:val="007F0CDC"/>
    <w:rsid w:val="007F0E30"/>
    <w:rsid w:val="008513DA"/>
    <w:rsid w:val="008D57EA"/>
    <w:rsid w:val="00920249"/>
    <w:rsid w:val="00933113"/>
    <w:rsid w:val="00956997"/>
    <w:rsid w:val="009718CD"/>
    <w:rsid w:val="00976CE5"/>
    <w:rsid w:val="009E0BBF"/>
    <w:rsid w:val="00A371C3"/>
    <w:rsid w:val="00AB1D7F"/>
    <w:rsid w:val="00BB2116"/>
    <w:rsid w:val="00BB5418"/>
    <w:rsid w:val="00CD5604"/>
    <w:rsid w:val="00E24370"/>
    <w:rsid w:val="00E472DB"/>
    <w:rsid w:val="00E71CA8"/>
    <w:rsid w:val="00EA33C0"/>
    <w:rsid w:val="00EE3175"/>
    <w:rsid w:val="00F0424C"/>
    <w:rsid w:val="00F31A2A"/>
    <w:rsid w:val="00F753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E96"/>
    <w:pPr>
      <w:ind w:left="720"/>
      <w:contextualSpacing/>
    </w:pPr>
  </w:style>
  <w:style w:type="paragraph" w:styleId="a4">
    <w:name w:val="Balloon Text"/>
    <w:basedOn w:val="a"/>
    <w:link w:val="a5"/>
    <w:uiPriority w:val="99"/>
    <w:semiHidden/>
    <w:unhideWhenUsed/>
    <w:rsid w:val="00581B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1B66"/>
    <w:rPr>
      <w:rFonts w:ascii="Tahoma" w:hAnsi="Tahoma" w:cs="Tahoma"/>
      <w:sz w:val="16"/>
      <w:szCs w:val="16"/>
    </w:rPr>
  </w:style>
  <w:style w:type="paragraph" w:styleId="a6">
    <w:name w:val="Body Text"/>
    <w:basedOn w:val="a"/>
    <w:link w:val="a7"/>
    <w:rsid w:val="00F0424C"/>
    <w:pPr>
      <w:autoSpaceDE w:val="0"/>
      <w:autoSpaceDN w:val="0"/>
      <w:spacing w:after="220" w:line="220" w:lineRule="atLeast"/>
      <w:ind w:left="840" w:right="-360"/>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F0424C"/>
    <w:rPr>
      <w:rFonts w:ascii="Times New Roman" w:eastAsia="Times New Roman" w:hAnsi="Times New Roman" w:cs="Times New Roman"/>
      <w:sz w:val="20"/>
      <w:szCs w:val="20"/>
      <w:lang w:eastAsia="ru-RU"/>
    </w:rPr>
  </w:style>
  <w:style w:type="paragraph" w:customStyle="1" w:styleId="1">
    <w:name w:val="Без интервала1"/>
    <w:rsid w:val="00F0424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4871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6552</Words>
  <Characters>3736</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cp:lastPrinted>2018-06-13T10:42:00Z</cp:lastPrinted>
  <dcterms:created xsi:type="dcterms:W3CDTF">2018-06-11T13:27:00Z</dcterms:created>
  <dcterms:modified xsi:type="dcterms:W3CDTF">2018-06-13T12:45:00Z</dcterms:modified>
</cp:coreProperties>
</file>