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C9" w:rsidRPr="00A314C9" w:rsidRDefault="00A314C9" w:rsidP="00A314C9">
      <w:pPr>
        <w:jc w:val="center"/>
        <w:rPr>
          <w:b/>
          <w:sz w:val="28"/>
          <w:szCs w:val="28"/>
          <w:lang w:val="uk-UA"/>
        </w:rPr>
      </w:pPr>
      <w:r w:rsidRPr="00A314C9">
        <w:rPr>
          <w:b/>
          <w:sz w:val="28"/>
          <w:szCs w:val="28"/>
          <w:lang w:val="uk-UA"/>
        </w:rPr>
        <w:t>Аналіз</w:t>
      </w:r>
    </w:p>
    <w:p w:rsidR="00A314C9" w:rsidRPr="00B03BFC" w:rsidRDefault="00A314C9" w:rsidP="00A314C9">
      <w:pPr>
        <w:pStyle w:val="western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  <w:lang w:val="uk-UA"/>
        </w:rPr>
      </w:pPr>
      <w:r w:rsidRPr="00A314C9">
        <w:rPr>
          <w:b/>
          <w:sz w:val="28"/>
          <w:szCs w:val="28"/>
          <w:lang w:val="uk-UA"/>
        </w:rPr>
        <w:t>регуляторного  впливу проекту регулятор</w:t>
      </w:r>
      <w:r>
        <w:rPr>
          <w:b/>
          <w:sz w:val="28"/>
          <w:szCs w:val="28"/>
          <w:lang w:val="uk-UA"/>
        </w:rPr>
        <w:t xml:space="preserve">ного акту – рішення </w:t>
      </w:r>
      <w:proofErr w:type="spellStart"/>
      <w:r>
        <w:rPr>
          <w:b/>
          <w:sz w:val="28"/>
          <w:szCs w:val="28"/>
          <w:lang w:val="uk-UA"/>
        </w:rPr>
        <w:t>Первозванівської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«Про затвердження </w:t>
      </w:r>
      <w:r>
        <w:rPr>
          <w:b/>
          <w:color w:val="000000"/>
          <w:sz w:val="28"/>
          <w:szCs w:val="28"/>
          <w:lang w:val="uk-UA"/>
        </w:rPr>
        <w:t>Положення</w:t>
      </w:r>
    </w:p>
    <w:p w:rsidR="00A314C9" w:rsidRPr="00A314C9" w:rsidRDefault="00A314C9" w:rsidP="00A314C9">
      <w:pPr>
        <w:pStyle w:val="western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Pr="00B03BFC">
        <w:rPr>
          <w:b/>
          <w:color w:val="000000"/>
          <w:sz w:val="28"/>
          <w:szCs w:val="28"/>
          <w:lang w:val="uk-UA"/>
        </w:rPr>
        <w:t xml:space="preserve">Про порядок функціонування </w:t>
      </w:r>
      <w:r>
        <w:rPr>
          <w:b/>
          <w:color w:val="000000"/>
          <w:sz w:val="28"/>
          <w:szCs w:val="28"/>
          <w:lang w:val="uk-UA"/>
        </w:rPr>
        <w:t xml:space="preserve">кладовищ та правила поховання на території </w:t>
      </w:r>
      <w:proofErr w:type="spellStart"/>
      <w:r>
        <w:rPr>
          <w:b/>
          <w:color w:val="000000"/>
          <w:sz w:val="28"/>
          <w:szCs w:val="28"/>
          <w:lang w:val="uk-UA"/>
        </w:rPr>
        <w:t>Первозванівської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сільської ради, Кіровоградського району Кіровоградської області</w:t>
      </w:r>
      <w:r w:rsidRPr="00A314C9">
        <w:rPr>
          <w:b/>
          <w:sz w:val="28"/>
          <w:szCs w:val="28"/>
          <w:lang w:val="uk-UA"/>
        </w:rPr>
        <w:t>»</w:t>
      </w:r>
    </w:p>
    <w:p w:rsidR="00A314C9" w:rsidRDefault="00A314C9" w:rsidP="00A314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A314C9" w:rsidRPr="00C44744" w:rsidRDefault="00C44744" w:rsidP="007D3167">
      <w:pPr>
        <w:pStyle w:val="a4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314C9" w:rsidRPr="00C44744">
        <w:rPr>
          <w:sz w:val="28"/>
          <w:szCs w:val="28"/>
          <w:lang w:val="uk-UA"/>
        </w:rPr>
        <w:t>Визначення  та  аналіз проблеми, яку пропонується</w:t>
      </w:r>
      <w:r w:rsidR="007D3167">
        <w:rPr>
          <w:sz w:val="28"/>
          <w:szCs w:val="28"/>
          <w:lang w:val="uk-UA"/>
        </w:rPr>
        <w:t xml:space="preserve"> розв’язати  шляхом державного регулювання господарських відносин, а </w:t>
      </w:r>
      <w:r w:rsidR="00A314C9" w:rsidRPr="00C44744">
        <w:rPr>
          <w:sz w:val="28"/>
          <w:szCs w:val="28"/>
          <w:lang w:val="uk-UA"/>
        </w:rPr>
        <w:t>також оцінка  важливості  цієї  проблеми.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Діяльність  у  галузі  поховання  здійснюється  відповідно до  Закону  України «Про поховання та похоронну  справу», наказу Державного комітету України з питань житлово-комунального господарства від  19.11.2003  № 193  «Про  затвердження  нормативно-правових  актів щодо  реалізації  Закону  України  «Про  поховання  та  похоронну  справу».</w:t>
      </w:r>
    </w:p>
    <w:p w:rsidR="00A314C9" w:rsidRPr="00C44744" w:rsidRDefault="00C604AB" w:rsidP="00C604AB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теперішній час </w:t>
      </w:r>
      <w:r w:rsidR="00A314C9" w:rsidRPr="00C44744">
        <w:rPr>
          <w:sz w:val="28"/>
          <w:szCs w:val="28"/>
          <w:lang w:val="uk-UA"/>
        </w:rPr>
        <w:t>здійснення</w:t>
      </w:r>
      <w:r>
        <w:rPr>
          <w:sz w:val="28"/>
          <w:szCs w:val="28"/>
          <w:lang w:val="uk-UA"/>
        </w:rPr>
        <w:t xml:space="preserve"> </w:t>
      </w:r>
      <w:r w:rsidR="00A314C9" w:rsidRPr="00C44744">
        <w:rPr>
          <w:sz w:val="28"/>
          <w:szCs w:val="28"/>
          <w:lang w:val="uk-UA"/>
        </w:rPr>
        <w:t>ритуальни</w:t>
      </w:r>
      <w:r>
        <w:rPr>
          <w:sz w:val="28"/>
          <w:szCs w:val="28"/>
          <w:lang w:val="uk-UA"/>
        </w:rPr>
        <w:t>х послуг на території</w:t>
      </w:r>
      <w:r w:rsidR="00A314C9" w:rsidRPr="00C44744">
        <w:rPr>
          <w:sz w:val="28"/>
          <w:szCs w:val="28"/>
          <w:lang w:val="uk-UA"/>
        </w:rPr>
        <w:t xml:space="preserve"> сільської ради планується покласти на комунальне підприємство </w:t>
      </w:r>
      <w:proofErr w:type="spellStart"/>
      <w:r w:rsidR="00A314C9" w:rsidRPr="00C44744">
        <w:rPr>
          <w:sz w:val="28"/>
          <w:szCs w:val="28"/>
          <w:lang w:val="uk-UA"/>
        </w:rPr>
        <w:t>Первозванівської</w:t>
      </w:r>
      <w:proofErr w:type="spellEnd"/>
      <w:r w:rsidR="00A314C9" w:rsidRPr="00C44744">
        <w:rPr>
          <w:sz w:val="28"/>
          <w:szCs w:val="28"/>
          <w:lang w:val="uk-UA"/>
        </w:rPr>
        <w:t xml:space="preserve"> сільської ради «Добробут».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 xml:space="preserve">З метою впорядкування  відносин  при  наданні  послуг, а  саме: чіткому  визначенні  прав, обов’язків, відповідальності КП </w:t>
      </w:r>
      <w:proofErr w:type="spellStart"/>
      <w:r w:rsidRPr="00C44744">
        <w:rPr>
          <w:sz w:val="28"/>
          <w:szCs w:val="28"/>
          <w:lang w:val="uk-UA"/>
        </w:rPr>
        <w:t>Первозванівської</w:t>
      </w:r>
      <w:proofErr w:type="spellEnd"/>
      <w:r w:rsidRPr="00C44744">
        <w:rPr>
          <w:sz w:val="28"/>
          <w:szCs w:val="28"/>
          <w:lang w:val="uk-UA"/>
        </w:rPr>
        <w:t xml:space="preserve"> сільської ради «Добробут», суб’єктів  господарювання, які працюють  на  ринку  ритуальних  послуг, порядків організації  поховань і  ритуального  обслуговування  населення, утримання кладовищ та інших місць поховань, пропонується  прийняти  регуляторний акт – проект  рішення сільської ради  «Про затвердження Положення «Про порядок функціонування кладовищ та правила похова</w:t>
      </w:r>
      <w:r w:rsidR="0082020E" w:rsidRPr="00C44744">
        <w:rPr>
          <w:sz w:val="28"/>
          <w:szCs w:val="28"/>
          <w:lang w:val="uk-UA"/>
        </w:rPr>
        <w:t xml:space="preserve">ння на території </w:t>
      </w:r>
      <w:proofErr w:type="spellStart"/>
      <w:r w:rsidR="0082020E" w:rsidRPr="00C44744">
        <w:rPr>
          <w:sz w:val="28"/>
          <w:szCs w:val="28"/>
          <w:lang w:val="uk-UA"/>
        </w:rPr>
        <w:t>Первозванівької</w:t>
      </w:r>
      <w:proofErr w:type="spellEnd"/>
      <w:r w:rsidR="0082020E" w:rsidRPr="00C44744">
        <w:rPr>
          <w:sz w:val="28"/>
          <w:szCs w:val="28"/>
          <w:lang w:val="uk-UA"/>
        </w:rPr>
        <w:t xml:space="preserve"> сільської ради, Кіровоградського району Кіровоградської області</w:t>
      </w:r>
      <w:r w:rsidRPr="00C44744">
        <w:rPr>
          <w:sz w:val="28"/>
          <w:szCs w:val="28"/>
          <w:lang w:val="uk-UA"/>
        </w:rPr>
        <w:t>».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 xml:space="preserve">2. Обґрунтування, чому  визначена  проблема  не  може бути  розв’язана за  допомогою ринкових  механізмів  і  потребує державного регулювання. 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Ринковий  механізм  не в  повній  мірі визначає  с</w:t>
      </w:r>
      <w:r w:rsidR="0082020E" w:rsidRPr="00C44744">
        <w:rPr>
          <w:sz w:val="28"/>
          <w:szCs w:val="28"/>
          <w:lang w:val="uk-UA"/>
        </w:rPr>
        <w:t xml:space="preserve">феру дії  КП  </w:t>
      </w:r>
      <w:proofErr w:type="spellStart"/>
      <w:r w:rsidR="0082020E" w:rsidRPr="00C44744">
        <w:rPr>
          <w:sz w:val="28"/>
          <w:szCs w:val="28"/>
          <w:lang w:val="uk-UA"/>
        </w:rPr>
        <w:t>Первозванівської</w:t>
      </w:r>
      <w:proofErr w:type="spellEnd"/>
      <w:r w:rsidR="0082020E" w:rsidRPr="00C44744">
        <w:rPr>
          <w:sz w:val="28"/>
          <w:szCs w:val="28"/>
          <w:lang w:val="uk-UA"/>
        </w:rPr>
        <w:t xml:space="preserve"> сільської ради «Добробут</w:t>
      </w:r>
      <w:r w:rsidRPr="00C44744">
        <w:rPr>
          <w:sz w:val="28"/>
          <w:szCs w:val="28"/>
          <w:lang w:val="uk-UA"/>
        </w:rPr>
        <w:t xml:space="preserve">»  та  суб’єктів господарювання, які працюють  на  ринку  ритуальних послуг. Тому пропонується прийняти регуляторний  </w:t>
      </w:r>
      <w:r w:rsidR="0082020E" w:rsidRPr="00C44744">
        <w:rPr>
          <w:sz w:val="28"/>
          <w:szCs w:val="28"/>
          <w:lang w:val="uk-UA"/>
        </w:rPr>
        <w:t>акт - проект рішення  сільської</w:t>
      </w:r>
      <w:r w:rsidRPr="00C44744">
        <w:rPr>
          <w:sz w:val="28"/>
          <w:szCs w:val="28"/>
          <w:lang w:val="uk-UA"/>
        </w:rPr>
        <w:t>   ради   «Про затвердження Положення «Про порядок функціонування кладовищ та правила похова</w:t>
      </w:r>
      <w:r w:rsidR="0082020E" w:rsidRPr="00C44744">
        <w:rPr>
          <w:sz w:val="28"/>
          <w:szCs w:val="28"/>
          <w:lang w:val="uk-UA"/>
        </w:rPr>
        <w:t xml:space="preserve">ння на території </w:t>
      </w:r>
      <w:proofErr w:type="spellStart"/>
      <w:r w:rsidR="0082020E" w:rsidRPr="00C44744">
        <w:rPr>
          <w:sz w:val="28"/>
          <w:szCs w:val="28"/>
          <w:lang w:val="uk-UA"/>
        </w:rPr>
        <w:t>Первозванівької</w:t>
      </w:r>
      <w:proofErr w:type="spellEnd"/>
      <w:r w:rsidR="0082020E" w:rsidRPr="00C44744">
        <w:rPr>
          <w:sz w:val="28"/>
          <w:szCs w:val="28"/>
          <w:lang w:val="uk-UA"/>
        </w:rPr>
        <w:t xml:space="preserve"> сільської ради, Кіровоградського району Кіровоградської області</w:t>
      </w:r>
      <w:r w:rsidRPr="00C44744">
        <w:rPr>
          <w:sz w:val="28"/>
          <w:szCs w:val="28"/>
          <w:lang w:val="uk-UA"/>
        </w:rPr>
        <w:t xml:space="preserve">», яким  буде  чітко  визначено права,  обов’язки, відповідальність  КП </w:t>
      </w:r>
      <w:proofErr w:type="spellStart"/>
      <w:r w:rsidR="0082020E" w:rsidRPr="00C44744">
        <w:rPr>
          <w:sz w:val="28"/>
          <w:szCs w:val="28"/>
          <w:lang w:val="uk-UA"/>
        </w:rPr>
        <w:t>Первозванівської</w:t>
      </w:r>
      <w:proofErr w:type="spellEnd"/>
      <w:r w:rsidR="0082020E" w:rsidRPr="00C44744">
        <w:rPr>
          <w:sz w:val="28"/>
          <w:szCs w:val="28"/>
          <w:lang w:val="uk-UA"/>
        </w:rPr>
        <w:t xml:space="preserve"> сільської ради «Добробут»</w:t>
      </w:r>
      <w:r w:rsidRPr="00C44744">
        <w:rPr>
          <w:sz w:val="28"/>
          <w:szCs w:val="28"/>
          <w:lang w:val="uk-UA"/>
        </w:rPr>
        <w:t>, суб’єктів господарювання, органів місцевого самоврядування, населення щодо  організації  та  здійсненн</w:t>
      </w:r>
      <w:r w:rsidR="0082020E" w:rsidRPr="00C44744">
        <w:rPr>
          <w:sz w:val="28"/>
          <w:szCs w:val="28"/>
          <w:lang w:val="uk-UA"/>
        </w:rPr>
        <w:t>я  поховань  на території сільської ради</w:t>
      </w:r>
      <w:r w:rsidRPr="00C44744">
        <w:rPr>
          <w:sz w:val="28"/>
          <w:szCs w:val="28"/>
          <w:lang w:val="uk-UA"/>
        </w:rPr>
        <w:t>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82020E" w:rsidRPr="00C44744" w:rsidRDefault="0082020E" w:rsidP="00C604AB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lastRenderedPageBreak/>
        <w:t>3.</w:t>
      </w:r>
      <w:r w:rsidR="00C604AB">
        <w:rPr>
          <w:sz w:val="28"/>
          <w:szCs w:val="28"/>
          <w:lang w:val="uk-UA"/>
        </w:rPr>
        <w:t xml:space="preserve"> </w:t>
      </w:r>
      <w:r w:rsidR="00A314C9" w:rsidRPr="00C44744">
        <w:rPr>
          <w:sz w:val="28"/>
          <w:szCs w:val="28"/>
          <w:lang w:val="uk-UA"/>
        </w:rPr>
        <w:t>Виз</w:t>
      </w:r>
      <w:r w:rsidRPr="00C44744">
        <w:rPr>
          <w:sz w:val="28"/>
          <w:szCs w:val="28"/>
          <w:lang w:val="uk-UA"/>
        </w:rPr>
        <w:t>н</w:t>
      </w:r>
      <w:r w:rsidR="00C604AB">
        <w:rPr>
          <w:sz w:val="28"/>
          <w:szCs w:val="28"/>
          <w:lang w:val="uk-UA"/>
        </w:rPr>
        <w:t>ачення очікуваних результатів прийняття запропонованого</w:t>
      </w:r>
      <w:r w:rsidR="00A314C9" w:rsidRPr="00C44744">
        <w:rPr>
          <w:sz w:val="28"/>
          <w:szCs w:val="28"/>
          <w:lang w:val="uk-UA"/>
        </w:rPr>
        <w:t xml:space="preserve"> регуляторного  акта, </w:t>
      </w:r>
      <w:r w:rsidR="00C604AB">
        <w:rPr>
          <w:sz w:val="28"/>
          <w:szCs w:val="28"/>
          <w:lang w:val="uk-UA"/>
        </w:rPr>
        <w:t>у тому числі </w:t>
      </w:r>
      <w:r w:rsidR="00A314C9" w:rsidRPr="00C44744">
        <w:rPr>
          <w:sz w:val="28"/>
          <w:szCs w:val="28"/>
          <w:lang w:val="uk-UA"/>
        </w:rPr>
        <w:t>здійснення розрахунку очікуваних витрат та вигод  суб’єктів господарювання, територіальної  громади  та  органів місцевого самоврядування  вна</w:t>
      </w:r>
      <w:r w:rsidRPr="00C44744">
        <w:rPr>
          <w:sz w:val="28"/>
          <w:szCs w:val="28"/>
          <w:lang w:val="uk-UA"/>
        </w:rPr>
        <w:t>слідок  дії регуляторного  акта.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Очікуваними результатами прийняття  запропонованого регуляторного акта є:</w:t>
      </w:r>
    </w:p>
    <w:p w:rsidR="00C604AB" w:rsidRDefault="00C604AB" w:rsidP="00C604AB">
      <w:pPr>
        <w:pStyle w:val="a4"/>
        <w:ind w:firstLine="567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6"/>
        <w:gridCol w:w="2460"/>
        <w:gridCol w:w="2223"/>
        <w:gridCol w:w="216"/>
        <w:gridCol w:w="3096"/>
      </w:tblGrid>
      <w:tr w:rsidR="00C604AB" w:rsidTr="00A76502">
        <w:tc>
          <w:tcPr>
            <w:tcW w:w="1653" w:type="dxa"/>
          </w:tcPr>
          <w:p w:rsidR="00C604AB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Сфера інтересів</w:t>
            </w:r>
          </w:p>
        </w:tc>
        <w:tc>
          <w:tcPr>
            <w:tcW w:w="3416" w:type="dxa"/>
          </w:tcPr>
          <w:p w:rsidR="00C604AB" w:rsidRDefault="00C604AB" w:rsidP="00C604AB">
            <w:pPr>
              <w:pStyle w:val="a4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4502" w:type="dxa"/>
            <w:gridSpan w:val="3"/>
          </w:tcPr>
          <w:p w:rsidR="00C604AB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C604AB" w:rsidTr="00A76502">
        <w:trPr>
          <w:trHeight w:val="180"/>
        </w:trPr>
        <w:tc>
          <w:tcPr>
            <w:tcW w:w="1653" w:type="dxa"/>
            <w:vMerge w:val="restart"/>
          </w:tcPr>
          <w:p w:rsidR="00C604AB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Територіальна громада</w:t>
            </w:r>
          </w:p>
        </w:tc>
        <w:tc>
          <w:tcPr>
            <w:tcW w:w="3416" w:type="dxa"/>
            <w:vMerge w:val="restart"/>
          </w:tcPr>
          <w:p w:rsidR="00C604AB" w:rsidRPr="00C44744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Врегулювання відносин при наданні</w:t>
            </w:r>
            <w:r>
              <w:rPr>
                <w:sz w:val="28"/>
                <w:szCs w:val="28"/>
                <w:lang w:val="uk-UA"/>
              </w:rPr>
              <w:t xml:space="preserve"> ритуальних  послуг, покращення </w:t>
            </w:r>
            <w:r w:rsidRPr="00C44744">
              <w:rPr>
                <w:sz w:val="28"/>
                <w:szCs w:val="28"/>
                <w:lang w:val="uk-UA"/>
              </w:rPr>
              <w:t xml:space="preserve">обслуговування  населення 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4744">
              <w:rPr>
                <w:sz w:val="28"/>
                <w:szCs w:val="28"/>
                <w:lang w:val="uk-UA"/>
              </w:rPr>
              <w:t>  похоронної діяльності</w:t>
            </w:r>
          </w:p>
          <w:p w:rsidR="00C604AB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</w:tcPr>
          <w:p w:rsidR="00C604AB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Часові</w:t>
            </w:r>
          </w:p>
        </w:tc>
        <w:tc>
          <w:tcPr>
            <w:tcW w:w="2164" w:type="dxa"/>
            <w:gridSpan w:val="2"/>
          </w:tcPr>
          <w:p w:rsidR="00C604AB" w:rsidRDefault="00523356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грошові</w:t>
            </w:r>
          </w:p>
        </w:tc>
      </w:tr>
      <w:tr w:rsidR="00C604AB" w:rsidTr="00A76502">
        <w:trPr>
          <w:trHeight w:val="1740"/>
        </w:trPr>
        <w:tc>
          <w:tcPr>
            <w:tcW w:w="1653" w:type="dxa"/>
            <w:vMerge/>
          </w:tcPr>
          <w:p w:rsidR="00C604AB" w:rsidRPr="00C44744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16" w:type="dxa"/>
            <w:vMerge/>
          </w:tcPr>
          <w:p w:rsidR="00C604AB" w:rsidRPr="00C44744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</w:tcPr>
          <w:p w:rsidR="00C604AB" w:rsidRDefault="00C604AB" w:rsidP="0052335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 xml:space="preserve">пов’язані  з  укладенням договору про надання ритуальних  послуг з КП </w:t>
            </w:r>
            <w:proofErr w:type="spellStart"/>
            <w:r w:rsidRPr="00C44744">
              <w:rPr>
                <w:sz w:val="28"/>
                <w:szCs w:val="28"/>
                <w:lang w:val="uk-UA"/>
              </w:rPr>
              <w:t>Первозванівської</w:t>
            </w:r>
            <w:proofErr w:type="spellEnd"/>
            <w:r w:rsidRPr="00C44744">
              <w:rPr>
                <w:sz w:val="28"/>
                <w:szCs w:val="28"/>
                <w:lang w:val="uk-UA"/>
              </w:rPr>
              <w:t xml:space="preserve"> сільської ради «Добробут»</w:t>
            </w:r>
          </w:p>
        </w:tc>
        <w:tc>
          <w:tcPr>
            <w:tcW w:w="2164" w:type="dxa"/>
            <w:gridSpan w:val="2"/>
          </w:tcPr>
          <w:p w:rsidR="00523356" w:rsidRPr="00C44744" w:rsidRDefault="00A76502" w:rsidP="0052335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Пов’язані з</w:t>
            </w:r>
            <w:r w:rsidR="00523356">
              <w:rPr>
                <w:sz w:val="28"/>
                <w:szCs w:val="28"/>
                <w:lang w:val="uk-UA"/>
              </w:rPr>
              <w:t xml:space="preserve"> </w:t>
            </w:r>
            <w:r w:rsidR="00523356" w:rsidRPr="00C44744">
              <w:rPr>
                <w:sz w:val="28"/>
                <w:szCs w:val="28"/>
                <w:lang w:val="uk-UA"/>
              </w:rPr>
              <w:t>наданням  ритуальних послуг</w:t>
            </w:r>
          </w:p>
          <w:p w:rsidR="00C604AB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04AB" w:rsidTr="00A76502">
        <w:tc>
          <w:tcPr>
            <w:tcW w:w="1653" w:type="dxa"/>
          </w:tcPr>
          <w:p w:rsidR="00C604AB" w:rsidRPr="00C44744" w:rsidRDefault="00C604AB" w:rsidP="0052335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3416" w:type="dxa"/>
          </w:tcPr>
          <w:p w:rsidR="00C604AB" w:rsidRPr="00C44744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Врегулювання відносин </w:t>
            </w:r>
            <w:r w:rsidRPr="00C44744">
              <w:rPr>
                <w:sz w:val="28"/>
                <w:szCs w:val="28"/>
                <w:lang w:val="uk-UA"/>
              </w:rPr>
              <w:t>при наданні ритуальних  послуг</w:t>
            </w:r>
          </w:p>
          <w:p w:rsidR="00C604AB" w:rsidRPr="00C44744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2" w:type="dxa"/>
            <w:gridSpan w:val="3"/>
          </w:tcPr>
          <w:p w:rsidR="00C604AB" w:rsidRDefault="00C604AB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76502" w:rsidTr="00A76502">
        <w:tc>
          <w:tcPr>
            <w:tcW w:w="1653" w:type="dxa"/>
          </w:tcPr>
          <w:p w:rsidR="00A76502" w:rsidRDefault="00A76502" w:rsidP="00523356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3416" w:type="dxa"/>
          </w:tcPr>
          <w:p w:rsidR="00A76502" w:rsidRDefault="00A76502" w:rsidP="00A76502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 xml:space="preserve">Врегулювання відносин  </w:t>
            </w:r>
            <w:r>
              <w:rPr>
                <w:sz w:val="28"/>
                <w:szCs w:val="28"/>
                <w:lang w:val="uk-UA"/>
              </w:rPr>
              <w:t>при наданні ритуальних  послуг</w:t>
            </w:r>
          </w:p>
        </w:tc>
        <w:tc>
          <w:tcPr>
            <w:tcW w:w="2400" w:type="dxa"/>
            <w:gridSpan w:val="2"/>
          </w:tcPr>
          <w:p w:rsidR="00A76502" w:rsidRDefault="00A76502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A76502" w:rsidRDefault="00A76502" w:rsidP="00C604AB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C44744">
              <w:rPr>
                <w:sz w:val="28"/>
                <w:szCs w:val="28"/>
                <w:lang w:val="uk-UA"/>
              </w:rPr>
              <w:t>пов’язані з  утриманням, ремонтом та охороною  кладовищ, перевезенням тіл до судмедекспертизи, похованням  невідомих  та  самотніх осіб</w:t>
            </w:r>
          </w:p>
        </w:tc>
      </w:tr>
    </w:tbl>
    <w:p w:rsidR="00A314C9" w:rsidRPr="00C44744" w:rsidRDefault="00C604AB" w:rsidP="00523356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A314C9" w:rsidRPr="00C44744" w:rsidRDefault="0082020E" w:rsidP="00523356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4.</w:t>
      </w:r>
      <w:r w:rsidR="00523356">
        <w:rPr>
          <w:sz w:val="28"/>
          <w:szCs w:val="28"/>
          <w:lang w:val="uk-UA"/>
        </w:rPr>
        <w:t xml:space="preserve">Аргументація щодо переваг </w:t>
      </w:r>
      <w:r w:rsidR="00A314C9" w:rsidRPr="00C44744">
        <w:rPr>
          <w:sz w:val="28"/>
          <w:szCs w:val="28"/>
          <w:lang w:val="uk-UA"/>
        </w:rPr>
        <w:t>обрано</w:t>
      </w:r>
      <w:r w:rsidR="00523356">
        <w:rPr>
          <w:sz w:val="28"/>
          <w:szCs w:val="28"/>
          <w:lang w:val="uk-UA"/>
        </w:rPr>
        <w:t xml:space="preserve">го способу досягнення визначних </w:t>
      </w:r>
      <w:r w:rsidRPr="00C44744">
        <w:rPr>
          <w:sz w:val="28"/>
          <w:szCs w:val="28"/>
          <w:lang w:val="uk-UA"/>
        </w:rPr>
        <w:t>ці</w:t>
      </w:r>
      <w:r w:rsidR="00A314C9" w:rsidRPr="00C44744">
        <w:rPr>
          <w:sz w:val="28"/>
          <w:szCs w:val="28"/>
          <w:lang w:val="uk-UA"/>
        </w:rPr>
        <w:t>лей. </w:t>
      </w:r>
    </w:p>
    <w:p w:rsidR="00A314C9" w:rsidRPr="00C44744" w:rsidRDefault="00523356" w:rsidP="00523356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Перевагою  обраного способу досягнення визначених цілей є врегулювання </w:t>
      </w:r>
      <w:r w:rsidR="00A314C9" w:rsidRPr="00C44744">
        <w:rPr>
          <w:sz w:val="28"/>
          <w:szCs w:val="28"/>
          <w:lang w:val="uk-UA"/>
        </w:rPr>
        <w:t>відносин  при  наданні  ритуальних  послуг, а саме: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 xml:space="preserve">-  визначення прав, обов’язків, відповідальності  КП </w:t>
      </w:r>
      <w:proofErr w:type="spellStart"/>
      <w:r w:rsidR="0082020E" w:rsidRPr="00C44744">
        <w:rPr>
          <w:sz w:val="28"/>
          <w:szCs w:val="28"/>
          <w:lang w:val="uk-UA"/>
        </w:rPr>
        <w:t>Первозванівської</w:t>
      </w:r>
      <w:proofErr w:type="spellEnd"/>
      <w:r w:rsidR="0082020E" w:rsidRPr="00C44744">
        <w:rPr>
          <w:sz w:val="28"/>
          <w:szCs w:val="28"/>
          <w:lang w:val="uk-UA"/>
        </w:rPr>
        <w:t xml:space="preserve"> сільської ради «Добробут»</w:t>
      </w:r>
      <w:r w:rsidRPr="00C44744">
        <w:rPr>
          <w:sz w:val="28"/>
          <w:szCs w:val="28"/>
          <w:lang w:val="uk-UA"/>
        </w:rPr>
        <w:t>, суб’єктів господарювання, які працюють  на  ринку  ритуальних  послуг;</w:t>
      </w:r>
    </w:p>
    <w:p w:rsidR="00A314C9" w:rsidRPr="00C44744" w:rsidRDefault="00523356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- </w:t>
      </w:r>
      <w:r w:rsidR="00A314C9" w:rsidRPr="00C44744">
        <w:rPr>
          <w:sz w:val="28"/>
          <w:szCs w:val="28"/>
          <w:lang w:val="uk-UA"/>
        </w:rPr>
        <w:t>затвердження  порядку  організації поховання  та надання  населенню  ритуальних послуг;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-  розміщення, облаштування, утримання  та  охорони  місць поховань.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lastRenderedPageBreak/>
        <w:t>5. Механізми  та заходи,  які  забезпечать  розв’язання  визначених проблем  шляхом  прийняття  запропонованого  регуляторного  акту.</w:t>
      </w:r>
      <w:r w:rsidRPr="00C44744">
        <w:rPr>
          <w:sz w:val="28"/>
          <w:szCs w:val="28"/>
          <w:lang w:val="uk-UA"/>
        </w:rPr>
        <w:tab/>
      </w:r>
      <w:r w:rsidRPr="00C44744">
        <w:rPr>
          <w:sz w:val="28"/>
          <w:szCs w:val="28"/>
          <w:lang w:val="uk-UA"/>
        </w:rPr>
        <w:tab/>
      </w:r>
      <w:r w:rsidRPr="00C44744">
        <w:rPr>
          <w:sz w:val="28"/>
          <w:szCs w:val="28"/>
          <w:lang w:val="uk-UA"/>
        </w:rPr>
        <w:tab/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При  прийнятті  запропонованого  регуляторного  акту  будуть  діяти  наступні механізми та заходи, які забезпечать розв’язання визначених проблем: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 xml:space="preserve">-   упорядкування  відносин  між КП </w:t>
      </w:r>
      <w:proofErr w:type="spellStart"/>
      <w:r w:rsidR="00523356">
        <w:rPr>
          <w:sz w:val="28"/>
          <w:szCs w:val="28"/>
          <w:lang w:val="uk-UA"/>
        </w:rPr>
        <w:t>Первозванівської</w:t>
      </w:r>
      <w:proofErr w:type="spellEnd"/>
      <w:r w:rsidR="00523356">
        <w:rPr>
          <w:sz w:val="28"/>
          <w:szCs w:val="28"/>
          <w:lang w:val="uk-UA"/>
        </w:rPr>
        <w:t xml:space="preserve"> сільської ради </w:t>
      </w:r>
      <w:r w:rsidR="0082020E" w:rsidRPr="00C44744">
        <w:rPr>
          <w:sz w:val="28"/>
          <w:szCs w:val="28"/>
          <w:lang w:val="uk-UA"/>
        </w:rPr>
        <w:t>«Добробут»</w:t>
      </w:r>
      <w:r w:rsidR="00523356">
        <w:rPr>
          <w:sz w:val="28"/>
          <w:szCs w:val="28"/>
          <w:lang w:val="uk-UA"/>
        </w:rPr>
        <w:t xml:space="preserve"> та замовниками ритуальних послуг або суб’єктами господарювання, </w:t>
      </w:r>
      <w:r w:rsidRPr="00C44744">
        <w:rPr>
          <w:sz w:val="28"/>
          <w:szCs w:val="28"/>
          <w:lang w:val="uk-UA"/>
        </w:rPr>
        <w:t>які  працюют</w:t>
      </w:r>
      <w:r w:rsidR="00523356">
        <w:rPr>
          <w:sz w:val="28"/>
          <w:szCs w:val="28"/>
          <w:lang w:val="uk-UA"/>
        </w:rPr>
        <w:t xml:space="preserve">ь на ринку ритуальних послуг, шляхом укладення </w:t>
      </w:r>
      <w:r w:rsidRPr="00C44744">
        <w:rPr>
          <w:sz w:val="28"/>
          <w:szCs w:val="28"/>
          <w:lang w:val="uk-UA"/>
        </w:rPr>
        <w:t>відповідних  договорів;</w:t>
      </w:r>
    </w:p>
    <w:p w:rsidR="00A314C9" w:rsidRPr="00C44744" w:rsidRDefault="00A314C9" w:rsidP="00523356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  <w:r w:rsidR="00523356">
        <w:rPr>
          <w:sz w:val="28"/>
          <w:szCs w:val="28"/>
          <w:lang w:val="uk-UA"/>
        </w:rPr>
        <w:t xml:space="preserve"> - покращення обслуговування населення в галузі похоронної діяльності шляхом інформування про суб’єктів господарювання, які працюють на ринку ритуальних послуг, </w:t>
      </w:r>
      <w:r w:rsidRPr="00C44744">
        <w:rPr>
          <w:sz w:val="28"/>
          <w:szCs w:val="28"/>
          <w:lang w:val="uk-UA"/>
        </w:rPr>
        <w:t>а також  визначення  обов’язків н</w:t>
      </w:r>
      <w:r w:rsidR="00523356">
        <w:rPr>
          <w:sz w:val="28"/>
          <w:szCs w:val="28"/>
          <w:lang w:val="uk-UA"/>
        </w:rPr>
        <w:t>адавачів  цих  послуг  та прав замовника ритуальних </w:t>
      </w:r>
      <w:r w:rsidRPr="00C44744">
        <w:rPr>
          <w:sz w:val="28"/>
          <w:szCs w:val="28"/>
          <w:lang w:val="uk-UA"/>
        </w:rPr>
        <w:t>послуг;</w:t>
      </w:r>
    </w:p>
    <w:p w:rsidR="00A314C9" w:rsidRPr="00C44744" w:rsidRDefault="00A314C9" w:rsidP="00523356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-    визначення  порядку  організації  поховання  та  надання  послуг;</w:t>
      </w:r>
    </w:p>
    <w:p w:rsidR="00A314C9" w:rsidRPr="00C44744" w:rsidRDefault="00523356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 затвердження порядку розміщення, облаштування, утримання та охорони </w:t>
      </w:r>
      <w:r w:rsidR="00A314C9" w:rsidRPr="00C44744">
        <w:rPr>
          <w:sz w:val="28"/>
          <w:szCs w:val="28"/>
          <w:lang w:val="uk-UA"/>
        </w:rPr>
        <w:t>місць  поховань.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82020E" w:rsidRPr="00C44744" w:rsidRDefault="0082020E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6.</w:t>
      </w:r>
      <w:r w:rsidR="00A314C9" w:rsidRPr="00C44744">
        <w:rPr>
          <w:sz w:val="28"/>
          <w:szCs w:val="28"/>
          <w:lang w:val="uk-UA"/>
        </w:rPr>
        <w:t xml:space="preserve">Обґрунтування  можливості  досягнення  визначених  цілей  у  разі  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 xml:space="preserve">прийняття  запропонованого  регуляторного  акту. 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Досягнення  зазначених цілей можливе з</w:t>
      </w:r>
      <w:r w:rsidR="00C44744" w:rsidRPr="00C44744">
        <w:rPr>
          <w:sz w:val="28"/>
          <w:szCs w:val="28"/>
          <w:lang w:val="uk-UA"/>
        </w:rPr>
        <w:t>авдяки прийняттю регуляторного </w:t>
      </w:r>
      <w:proofErr w:type="spellStart"/>
      <w:r w:rsidRPr="00C44744">
        <w:rPr>
          <w:sz w:val="28"/>
          <w:szCs w:val="28"/>
          <w:lang w:val="uk-UA"/>
        </w:rPr>
        <w:t>акта</w:t>
      </w:r>
      <w:proofErr w:type="spellEnd"/>
      <w:r w:rsidRPr="00C44744">
        <w:rPr>
          <w:sz w:val="28"/>
          <w:szCs w:val="28"/>
          <w:lang w:val="uk-UA"/>
        </w:rPr>
        <w:t>  ріш</w:t>
      </w:r>
      <w:r w:rsidR="0082020E" w:rsidRPr="00C44744">
        <w:rPr>
          <w:sz w:val="28"/>
          <w:szCs w:val="28"/>
          <w:lang w:val="uk-UA"/>
        </w:rPr>
        <w:t xml:space="preserve">ення </w:t>
      </w:r>
      <w:proofErr w:type="spellStart"/>
      <w:r w:rsidR="0082020E" w:rsidRPr="00C44744">
        <w:rPr>
          <w:sz w:val="28"/>
          <w:szCs w:val="28"/>
          <w:lang w:val="uk-UA"/>
        </w:rPr>
        <w:t>Первозванівської</w:t>
      </w:r>
      <w:proofErr w:type="spellEnd"/>
      <w:r w:rsidR="0082020E" w:rsidRPr="00C44744">
        <w:rPr>
          <w:sz w:val="28"/>
          <w:szCs w:val="28"/>
          <w:lang w:val="uk-UA"/>
        </w:rPr>
        <w:t xml:space="preserve"> сільської </w:t>
      </w:r>
      <w:r w:rsidR="00C44744" w:rsidRPr="00C44744">
        <w:rPr>
          <w:sz w:val="28"/>
          <w:szCs w:val="28"/>
          <w:lang w:val="uk-UA"/>
        </w:rPr>
        <w:t xml:space="preserve">ради </w:t>
      </w:r>
      <w:r w:rsidRPr="00C44744">
        <w:rPr>
          <w:sz w:val="28"/>
          <w:szCs w:val="28"/>
          <w:lang w:val="uk-UA"/>
        </w:rPr>
        <w:t>«Про затвердження Положення «Про порядок функціонування кладовищ та правила поховання</w:t>
      </w:r>
      <w:r w:rsidR="0082020E" w:rsidRPr="00C44744">
        <w:rPr>
          <w:sz w:val="28"/>
          <w:szCs w:val="28"/>
          <w:lang w:val="uk-UA"/>
        </w:rPr>
        <w:t xml:space="preserve"> на території </w:t>
      </w:r>
      <w:proofErr w:type="spellStart"/>
      <w:r w:rsidR="0082020E" w:rsidRPr="00C44744">
        <w:rPr>
          <w:sz w:val="28"/>
          <w:szCs w:val="28"/>
          <w:lang w:val="uk-UA"/>
        </w:rPr>
        <w:t>Первозванівської</w:t>
      </w:r>
      <w:proofErr w:type="spellEnd"/>
      <w:r w:rsidR="0082020E" w:rsidRPr="00C44744">
        <w:rPr>
          <w:sz w:val="28"/>
          <w:szCs w:val="28"/>
          <w:lang w:val="uk-UA"/>
        </w:rPr>
        <w:t xml:space="preserve"> сільської ради, Кіровоградського району кіровоградської області</w:t>
      </w:r>
      <w:r w:rsidRPr="00C44744">
        <w:rPr>
          <w:sz w:val="28"/>
          <w:szCs w:val="28"/>
          <w:lang w:val="uk-UA"/>
        </w:rPr>
        <w:t>», у  результаті  чого  буде впорядковано надання ритуа</w:t>
      </w:r>
      <w:r w:rsidR="00C44744" w:rsidRPr="00C44744">
        <w:rPr>
          <w:sz w:val="28"/>
          <w:szCs w:val="28"/>
          <w:lang w:val="uk-UA"/>
        </w:rPr>
        <w:t>льних послуг на території сільської ради</w:t>
      </w:r>
      <w:r w:rsidRPr="00C44744">
        <w:rPr>
          <w:sz w:val="28"/>
          <w:szCs w:val="28"/>
          <w:lang w:val="uk-UA"/>
        </w:rPr>
        <w:t>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C44744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7.</w:t>
      </w:r>
      <w:r w:rsidR="00A314C9" w:rsidRPr="00C44744">
        <w:rPr>
          <w:sz w:val="28"/>
          <w:szCs w:val="28"/>
          <w:lang w:val="uk-UA"/>
        </w:rPr>
        <w:t>Обґрунтування  можливост</w:t>
      </w:r>
      <w:r w:rsidR="00523356">
        <w:rPr>
          <w:sz w:val="28"/>
          <w:szCs w:val="28"/>
          <w:lang w:val="uk-UA"/>
        </w:rPr>
        <w:t xml:space="preserve">і  досягнення визначених цілей з найменшими витратами для </w:t>
      </w:r>
      <w:r w:rsidR="00A314C9" w:rsidRPr="00C44744">
        <w:rPr>
          <w:sz w:val="28"/>
          <w:szCs w:val="28"/>
          <w:lang w:val="uk-UA"/>
        </w:rPr>
        <w:t xml:space="preserve">КП </w:t>
      </w:r>
      <w:proofErr w:type="spellStart"/>
      <w:r w:rsidRPr="00C44744">
        <w:rPr>
          <w:sz w:val="28"/>
          <w:szCs w:val="28"/>
          <w:lang w:val="uk-UA"/>
        </w:rPr>
        <w:t>Первозванівської</w:t>
      </w:r>
      <w:proofErr w:type="spellEnd"/>
      <w:r w:rsidRPr="00C44744">
        <w:rPr>
          <w:sz w:val="28"/>
          <w:szCs w:val="28"/>
          <w:lang w:val="uk-UA"/>
        </w:rPr>
        <w:t xml:space="preserve"> сільської ради «Добробут</w:t>
      </w:r>
      <w:r w:rsidR="00A314C9" w:rsidRPr="00C44744">
        <w:rPr>
          <w:sz w:val="28"/>
          <w:szCs w:val="28"/>
          <w:lang w:val="uk-UA"/>
        </w:rPr>
        <w:t>», територіальної  громади  та  органів місцевого  самоврядування.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523356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досягненні визначених </w:t>
      </w:r>
      <w:r w:rsidR="00121ECF">
        <w:rPr>
          <w:sz w:val="28"/>
          <w:szCs w:val="28"/>
          <w:lang w:val="uk-UA"/>
        </w:rPr>
        <w:t xml:space="preserve">цілей мешканці територіальної громади зможуть </w:t>
      </w:r>
      <w:r w:rsidR="00A314C9" w:rsidRPr="00C44744">
        <w:rPr>
          <w:sz w:val="28"/>
          <w:szCs w:val="28"/>
          <w:lang w:val="uk-UA"/>
        </w:rPr>
        <w:t xml:space="preserve">отримувати ритуальні послуги з найменшими витратами. 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121ECF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Обґрунтування щодо вигід, які виникатимуть внаслідок дії запропонованого регуляторного акту, виправдовують відповідні витрати у випадку, якщо витрати та/або вигоди не можуть бути кількісно </w:t>
      </w:r>
      <w:r w:rsidR="00A314C9" w:rsidRPr="00C44744">
        <w:rPr>
          <w:sz w:val="28"/>
          <w:szCs w:val="28"/>
          <w:lang w:val="uk-UA"/>
        </w:rPr>
        <w:t>визначені.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121ECF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Не всі вигоди, які  виникатимуть унаслідок дії регуляторного акту, можуть  бути  визначені  кількісно, серед них  є  якісні:</w:t>
      </w:r>
    </w:p>
    <w:p w:rsidR="00A314C9" w:rsidRPr="00C44744" w:rsidRDefault="00121ECF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 покращення обслуговування населення у галузі похоронної </w:t>
      </w:r>
      <w:r w:rsidR="00A314C9" w:rsidRPr="00C44744">
        <w:rPr>
          <w:sz w:val="28"/>
          <w:szCs w:val="28"/>
          <w:lang w:val="uk-UA"/>
        </w:rPr>
        <w:t>діяльності;</w:t>
      </w:r>
    </w:p>
    <w:p w:rsidR="00A314C9" w:rsidRPr="00C44744" w:rsidRDefault="00121ECF" w:rsidP="00121ECF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 проведення ефективних заходів щодо </w:t>
      </w:r>
      <w:r w:rsidR="00A314C9" w:rsidRPr="00C447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згодженості дій сумісної роботи в галузі похоронної справи між суб’єктами господарювання, які працюють на ринку ритуальних </w:t>
      </w:r>
      <w:r w:rsidR="00A314C9" w:rsidRPr="00C44744">
        <w:rPr>
          <w:sz w:val="28"/>
          <w:szCs w:val="28"/>
          <w:lang w:val="uk-UA"/>
        </w:rPr>
        <w:t>послуг;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lastRenderedPageBreak/>
        <w:t>-  урегулюван</w:t>
      </w:r>
      <w:r w:rsidR="00121ECF">
        <w:rPr>
          <w:sz w:val="28"/>
          <w:szCs w:val="28"/>
          <w:lang w:val="uk-UA"/>
        </w:rPr>
        <w:t xml:space="preserve">ня  правових  відносин  між  КП </w:t>
      </w:r>
      <w:proofErr w:type="spellStart"/>
      <w:r w:rsidR="00C44744" w:rsidRPr="00C44744">
        <w:rPr>
          <w:sz w:val="28"/>
          <w:szCs w:val="28"/>
          <w:lang w:val="uk-UA"/>
        </w:rPr>
        <w:t>Первозванівської</w:t>
      </w:r>
      <w:proofErr w:type="spellEnd"/>
      <w:r w:rsidR="00C44744" w:rsidRPr="00C44744">
        <w:rPr>
          <w:sz w:val="28"/>
          <w:szCs w:val="28"/>
          <w:lang w:val="uk-UA"/>
        </w:rPr>
        <w:t xml:space="preserve"> сільсько</w:t>
      </w:r>
      <w:r w:rsidR="00121ECF">
        <w:rPr>
          <w:sz w:val="28"/>
          <w:szCs w:val="28"/>
          <w:lang w:val="uk-UA"/>
        </w:rPr>
        <w:t xml:space="preserve">ї ради </w:t>
      </w:r>
      <w:r w:rsidR="00C44744" w:rsidRPr="00C44744">
        <w:rPr>
          <w:sz w:val="28"/>
          <w:szCs w:val="28"/>
          <w:lang w:val="uk-UA"/>
        </w:rPr>
        <w:t>«Добробут»</w:t>
      </w:r>
      <w:r w:rsidR="00121ECF">
        <w:rPr>
          <w:sz w:val="28"/>
          <w:szCs w:val="28"/>
          <w:lang w:val="uk-UA"/>
        </w:rPr>
        <w:t xml:space="preserve">, суб’єктами господарювання, які працюють на ринку ритуальних послуг, а також громадянами, які користуються ритуальними </w:t>
      </w:r>
      <w:r w:rsidRPr="00C44744">
        <w:rPr>
          <w:sz w:val="28"/>
          <w:szCs w:val="28"/>
          <w:lang w:val="uk-UA"/>
        </w:rPr>
        <w:t>послугами.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121ECF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Оцінка ризику впливу зовнішніх чинників на дію запропонованого регуляторного </w:t>
      </w:r>
      <w:r w:rsidR="00A314C9" w:rsidRPr="00C44744">
        <w:rPr>
          <w:sz w:val="28"/>
          <w:szCs w:val="28"/>
          <w:lang w:val="uk-UA"/>
        </w:rPr>
        <w:t>акту.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При  виникненні  змін  у  чинному  законодавстві, які  можуть  впливати на  дію запропонованого регуляторного акта, до нього  будуть вноситися відповідні коригування. Ризик зовнішніх  чинників  на  дію  регу</w:t>
      </w:r>
      <w:r w:rsidR="00121ECF">
        <w:rPr>
          <w:sz w:val="28"/>
          <w:szCs w:val="28"/>
          <w:lang w:val="uk-UA"/>
        </w:rPr>
        <w:t xml:space="preserve">ляторного акту  відсутній,  так як його впровадження відповідає чинному </w:t>
      </w:r>
      <w:r w:rsidRPr="00C44744">
        <w:rPr>
          <w:sz w:val="28"/>
          <w:szCs w:val="28"/>
          <w:lang w:val="uk-UA"/>
        </w:rPr>
        <w:t>законодавству.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10. Обґрунтування запропонованого  терміну  дії  регуляторного  акта.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Термін  дії  запропонованого  регуляторного  акту  встановлюється  довгостроковий  або до  прийняття нових  нормативних актів. У разі потреби до  нього  вноситимуться  зміни  за  підсумкам</w:t>
      </w:r>
      <w:r w:rsidR="00C44744">
        <w:rPr>
          <w:sz w:val="28"/>
          <w:szCs w:val="28"/>
          <w:lang w:val="uk-UA"/>
        </w:rPr>
        <w:t>и  аналізу  відстеження  його  р</w:t>
      </w:r>
      <w:r w:rsidRPr="00C44744">
        <w:rPr>
          <w:sz w:val="28"/>
          <w:szCs w:val="28"/>
          <w:lang w:val="uk-UA"/>
        </w:rPr>
        <w:t>езультативності.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 xml:space="preserve">11. Визначення  показників  результативності  дії  регуляторного  акта. 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121ECF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Показниками  результативності  дії  затвердженого  регуляторного  акта  є  кількість:</w:t>
      </w:r>
    </w:p>
    <w:p w:rsidR="00A314C9" w:rsidRPr="00C44744" w:rsidRDefault="00A314C9" w:rsidP="00121ECF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 xml:space="preserve">-  укладених  договорів  між  КП </w:t>
      </w:r>
      <w:proofErr w:type="spellStart"/>
      <w:r w:rsidR="00C44744" w:rsidRPr="00C44744">
        <w:rPr>
          <w:sz w:val="28"/>
          <w:szCs w:val="28"/>
          <w:lang w:val="uk-UA"/>
        </w:rPr>
        <w:t>Первозванівської</w:t>
      </w:r>
      <w:proofErr w:type="spellEnd"/>
      <w:r w:rsidR="00C44744" w:rsidRPr="00C44744">
        <w:rPr>
          <w:sz w:val="28"/>
          <w:szCs w:val="28"/>
          <w:lang w:val="uk-UA"/>
        </w:rPr>
        <w:t xml:space="preserve"> сільської ради «Добробут»</w:t>
      </w:r>
      <w:r w:rsidRPr="00C44744">
        <w:rPr>
          <w:sz w:val="28"/>
          <w:szCs w:val="28"/>
          <w:lang w:val="uk-UA"/>
        </w:rPr>
        <w:t>  та  замовниками   ритуальних послуг; </w:t>
      </w:r>
    </w:p>
    <w:p w:rsidR="00A314C9" w:rsidRPr="00C44744" w:rsidRDefault="00121ECF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 звернень громадян та суб’єктів господарювання щодо порушень їхніх прав, які передбачені чинним </w:t>
      </w:r>
      <w:r w:rsidR="00A314C9" w:rsidRPr="00C44744">
        <w:rPr>
          <w:sz w:val="28"/>
          <w:szCs w:val="28"/>
          <w:lang w:val="uk-UA"/>
        </w:rPr>
        <w:t>законодавством  та  цим  регуляторним  актом.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121ECF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Визначення заходів, за допомогою яких </w:t>
      </w:r>
      <w:r w:rsidR="00A314C9" w:rsidRPr="00C4474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уде </w:t>
      </w:r>
      <w:r w:rsidR="00A76502">
        <w:rPr>
          <w:sz w:val="28"/>
          <w:szCs w:val="28"/>
          <w:lang w:val="uk-UA"/>
        </w:rPr>
        <w:t xml:space="preserve">здійснюватися відстеження результативності дії регуляторного акту у </w:t>
      </w:r>
      <w:r w:rsidR="00A314C9" w:rsidRPr="00C44744">
        <w:rPr>
          <w:sz w:val="28"/>
          <w:szCs w:val="28"/>
          <w:lang w:val="uk-UA"/>
        </w:rPr>
        <w:t>разі  його  прийняття.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C44744" w:rsidRDefault="00A76502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дії регуляторного акта буде здійснюватися на підставі статистичних даних шляхом підрахунку кількості укладених договорів між </w:t>
      </w:r>
      <w:r w:rsidR="00A314C9" w:rsidRPr="00C44744">
        <w:rPr>
          <w:sz w:val="28"/>
          <w:szCs w:val="28"/>
          <w:lang w:val="uk-UA"/>
        </w:rPr>
        <w:t>КП</w:t>
      </w:r>
      <w:r w:rsidR="00C44744" w:rsidRPr="00C44744">
        <w:rPr>
          <w:sz w:val="28"/>
          <w:szCs w:val="28"/>
          <w:lang w:val="uk-UA"/>
        </w:rPr>
        <w:t xml:space="preserve"> </w:t>
      </w:r>
      <w:proofErr w:type="spellStart"/>
      <w:r w:rsidR="00C44744" w:rsidRPr="00C44744">
        <w:rPr>
          <w:sz w:val="28"/>
          <w:szCs w:val="28"/>
          <w:lang w:val="uk-UA"/>
        </w:rPr>
        <w:t>Первозванівської</w:t>
      </w:r>
      <w:proofErr w:type="spellEnd"/>
      <w:r w:rsidR="00C44744" w:rsidRPr="00C44744">
        <w:rPr>
          <w:sz w:val="28"/>
          <w:szCs w:val="28"/>
          <w:lang w:val="uk-UA"/>
        </w:rPr>
        <w:t xml:space="preserve"> сільської ради «Добробут» і </w:t>
      </w:r>
      <w:r w:rsidR="00A314C9" w:rsidRPr="00C44744">
        <w:rPr>
          <w:sz w:val="28"/>
          <w:szCs w:val="28"/>
          <w:lang w:val="uk-UA"/>
        </w:rPr>
        <w:t>замовниками</w:t>
      </w:r>
      <w:r>
        <w:rPr>
          <w:sz w:val="28"/>
          <w:szCs w:val="28"/>
          <w:lang w:val="uk-UA"/>
        </w:rPr>
        <w:t xml:space="preserve"> ритуальних послуг та звернень громадян і суб’єктів </w:t>
      </w:r>
      <w:r w:rsidR="00C44744" w:rsidRPr="00C44744">
        <w:rPr>
          <w:sz w:val="28"/>
          <w:szCs w:val="28"/>
          <w:lang w:val="uk-UA"/>
        </w:rPr>
        <w:t>господарювання щ</w:t>
      </w:r>
      <w:r>
        <w:rPr>
          <w:sz w:val="28"/>
          <w:szCs w:val="28"/>
          <w:lang w:val="uk-UA"/>
        </w:rPr>
        <w:t xml:space="preserve">одо </w:t>
      </w:r>
      <w:r w:rsidR="00A314C9" w:rsidRPr="00C44744">
        <w:rPr>
          <w:sz w:val="28"/>
          <w:szCs w:val="28"/>
          <w:lang w:val="uk-UA"/>
        </w:rPr>
        <w:t>порушень  їх  прав.</w:t>
      </w:r>
    </w:p>
    <w:p w:rsidR="006C44ED" w:rsidRPr="00C44744" w:rsidRDefault="006C44ED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  <w:r w:rsidRPr="00C44744">
        <w:rPr>
          <w:sz w:val="28"/>
          <w:szCs w:val="28"/>
          <w:lang w:val="uk-UA"/>
        </w:rPr>
        <w:t> </w:t>
      </w: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A314C9" w:rsidRPr="00C44744" w:rsidRDefault="00A314C9" w:rsidP="00A76502">
      <w:pPr>
        <w:pStyle w:val="a4"/>
        <w:jc w:val="both"/>
        <w:rPr>
          <w:sz w:val="28"/>
          <w:szCs w:val="28"/>
          <w:lang w:val="uk-UA"/>
        </w:rPr>
      </w:pPr>
    </w:p>
    <w:p w:rsidR="00A314C9" w:rsidRPr="00C44744" w:rsidRDefault="00A314C9" w:rsidP="00C44744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AD0772" w:rsidRPr="00C44744" w:rsidRDefault="00AD0772" w:rsidP="00C44744">
      <w:pPr>
        <w:pStyle w:val="a4"/>
        <w:ind w:firstLine="567"/>
        <w:jc w:val="both"/>
        <w:rPr>
          <w:sz w:val="28"/>
          <w:szCs w:val="28"/>
          <w:lang w:val="uk-UA"/>
        </w:rPr>
      </w:pPr>
    </w:p>
    <w:sectPr w:rsidR="00AD0772" w:rsidRPr="00C4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717"/>
    <w:multiLevelType w:val="hybridMultilevel"/>
    <w:tmpl w:val="93581350"/>
    <w:lvl w:ilvl="0" w:tplc="EBF6ED12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94"/>
    <w:rsid w:val="00121ECF"/>
    <w:rsid w:val="00523356"/>
    <w:rsid w:val="006C44ED"/>
    <w:rsid w:val="007D3167"/>
    <w:rsid w:val="0082020E"/>
    <w:rsid w:val="00A314C9"/>
    <w:rsid w:val="00A76502"/>
    <w:rsid w:val="00AD0772"/>
    <w:rsid w:val="00C44744"/>
    <w:rsid w:val="00C604AB"/>
    <w:rsid w:val="00CD4494"/>
    <w:rsid w:val="00F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14C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020E"/>
    <w:pPr>
      <w:ind w:left="720"/>
      <w:contextualSpacing/>
    </w:pPr>
  </w:style>
  <w:style w:type="paragraph" w:styleId="a4">
    <w:name w:val="No Spacing"/>
    <w:uiPriority w:val="1"/>
    <w:qFormat/>
    <w:rsid w:val="00C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14C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020E"/>
    <w:pPr>
      <w:ind w:left="720"/>
      <w:contextualSpacing/>
    </w:pPr>
  </w:style>
  <w:style w:type="paragraph" w:styleId="a4">
    <w:name w:val="No Spacing"/>
    <w:uiPriority w:val="1"/>
    <w:qFormat/>
    <w:rsid w:val="00C4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3</cp:revision>
  <dcterms:created xsi:type="dcterms:W3CDTF">2018-06-28T19:15:00Z</dcterms:created>
  <dcterms:modified xsi:type="dcterms:W3CDTF">2018-07-03T14:58:00Z</dcterms:modified>
</cp:coreProperties>
</file>