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CACA" w14:textId="77777777" w:rsidR="000A1F87" w:rsidRPr="00C3288A" w:rsidRDefault="000A1F87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FB5705">
        <w:rPr>
          <w:rFonts w:ascii="Times New Roman" w:hAnsi="Times New Roman" w:cs="Times New Roman"/>
          <w:sz w:val="24"/>
          <w:szCs w:val="24"/>
        </w:rPr>
        <w:t>Додаток 1</w:t>
      </w:r>
    </w:p>
    <w:p w14:paraId="32478B1D" w14:textId="77777777" w:rsidR="000A1F87" w:rsidRPr="00C3288A" w:rsidRDefault="000A1F87" w:rsidP="000E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8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5705">
        <w:rPr>
          <w:rFonts w:ascii="Times New Roman" w:hAnsi="Times New Roman" w:cs="Times New Roman"/>
          <w:sz w:val="24"/>
          <w:szCs w:val="24"/>
        </w:rPr>
        <w:t xml:space="preserve"> </w:t>
      </w:r>
      <w:r w:rsidRPr="00FB5705">
        <w:rPr>
          <w:rFonts w:ascii="Times New Roman" w:hAnsi="Times New Roman" w:cs="Times New Roman"/>
          <w:sz w:val="24"/>
          <w:szCs w:val="24"/>
        </w:rPr>
        <w:tab/>
      </w:r>
      <w:r w:rsidRPr="00C3288A">
        <w:rPr>
          <w:rFonts w:ascii="Times New Roman" w:hAnsi="Times New Roman" w:cs="Times New Roman"/>
          <w:sz w:val="24"/>
          <w:szCs w:val="24"/>
        </w:rPr>
        <w:t xml:space="preserve">до </w:t>
      </w:r>
      <w:r w:rsidRPr="00FB5705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Pr="00C3288A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</w:p>
    <w:p w14:paraId="7DB0A84E" w14:textId="77777777" w:rsidR="000A1F87" w:rsidRPr="00C3288A" w:rsidRDefault="000A1F87" w:rsidP="000E6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3288A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sz w:val="24"/>
          <w:szCs w:val="24"/>
        </w:rPr>
        <w:t xml:space="preserve"> сільської </w:t>
      </w:r>
      <w:r>
        <w:rPr>
          <w:rFonts w:ascii="Times New Roman" w:hAnsi="Times New Roman" w:cs="Times New Roman"/>
          <w:sz w:val="24"/>
          <w:szCs w:val="24"/>
        </w:rPr>
        <w:t xml:space="preserve">  ра</w:t>
      </w:r>
      <w:r w:rsidRPr="00C3288A">
        <w:rPr>
          <w:rFonts w:ascii="Times New Roman" w:hAnsi="Times New Roman" w:cs="Times New Roman"/>
          <w:sz w:val="24"/>
          <w:szCs w:val="24"/>
        </w:rPr>
        <w:t xml:space="preserve">ди </w:t>
      </w:r>
    </w:p>
    <w:p w14:paraId="7D35B131" w14:textId="77777777" w:rsidR="000A1F87" w:rsidRDefault="000A1F87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Pr="00C3288A">
        <w:rPr>
          <w:rFonts w:ascii="Times New Roman" w:hAnsi="Times New Roman" w:cs="Times New Roman"/>
          <w:sz w:val="24"/>
          <w:szCs w:val="24"/>
        </w:rPr>
        <w:t xml:space="preserve"> 66 від 31 серпня 2018 року</w:t>
      </w:r>
    </w:p>
    <w:p w14:paraId="0FDBA48F" w14:textId="77777777" w:rsidR="000A1F87" w:rsidRPr="00C3288A" w:rsidRDefault="000A1F87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4A9E2" w14:textId="77777777" w:rsidR="000A1F87" w:rsidRPr="00C3288A" w:rsidRDefault="000A1F87" w:rsidP="000E64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7D363C2F" w14:textId="77777777" w:rsidR="000A1F87" w:rsidRDefault="000A1F87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C3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видалення зелених насаджень  на території</w:t>
      </w:r>
    </w:p>
    <w:p w14:paraId="24AFC54C" w14:textId="77777777" w:rsidR="000A1F87" w:rsidRDefault="000A1F87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сільської ради</w:t>
      </w:r>
    </w:p>
    <w:bookmarkEnd w:id="0"/>
    <w:p w14:paraId="0630AF95" w14:textId="77777777" w:rsidR="000A1F87" w:rsidRDefault="000A1F87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CC98BC" w14:textId="77777777" w:rsidR="000A1F87" w:rsidRPr="00C3288A" w:rsidRDefault="000A1F87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C3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Цей Порядок визначає процедуру видалення дерев, кущів, газонів і квітників (далі – зелені насадження)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.</w:t>
      </w:r>
    </w:p>
    <w:p w14:paraId="080C2138" w14:textId="77777777" w:rsidR="000A1F87" w:rsidRPr="00C3288A" w:rsidRDefault="000A1F87" w:rsidP="000E645A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2. Видалення зелених насаджень здійснюється у разі:</w:t>
      </w:r>
      <w:bookmarkStart w:id="1" w:name="13"/>
      <w:bookmarkEnd w:id="1"/>
    </w:p>
    <w:p w14:paraId="5463084E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будівництва об’єкта архітектури на підставі документів, визначених части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ною першою статті  34 Закону України “Про регулювання містобудівної діяльності”;</w:t>
      </w:r>
    </w:p>
    <w:p w14:paraId="7642838E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знесення аварійних, сухостійних і фаутних дерев, а також самосійних і порос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левих дерев з діаметром кореневої шийки не більш як 5 сантиметрів;</w:t>
      </w:r>
    </w:p>
    <w:p w14:paraId="70BDDC03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ліквідації аварійної ситуації на інженерних мережах населених пунктів;</w:t>
      </w:r>
    </w:p>
    <w:p w14:paraId="3EAE61FD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відновлення світлового режиму в житловому приміщенні, що затіняється дере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вами;</w:t>
      </w:r>
    </w:p>
    <w:p w14:paraId="42F20D56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проведення ремонтних та експлуатаційних робіт в охоронній зоні по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вітряних ліній електропередачі, на трансформаторній підстанції і роз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подільному пункті системи енергопостачання, мережі водо-, теплопоста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чання та водовідведення, телекомунікаційній і кабельній електромережі;</w:t>
      </w:r>
    </w:p>
    <w:p w14:paraId="5AF681B2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досягнення деревом вікової межі;</w:t>
      </w:r>
    </w:p>
    <w:p w14:paraId="3DDA6141" w14:textId="77777777" w:rsidR="000A1F87" w:rsidRPr="00C3288A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провадження господарської діяльності на території розсадників з вирощу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вання декоративних дерев та кущів;</w:t>
      </w:r>
    </w:p>
    <w:p w14:paraId="7DD1E169" w14:textId="77777777" w:rsidR="000A1F87" w:rsidRPr="0034542C" w:rsidRDefault="000A1F87" w:rsidP="000E645A">
      <w:pPr>
        <w:tabs>
          <w:tab w:val="left" w:pos="916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ліквідації наслідків стихійного лиха, авар</w:t>
      </w:r>
      <w:r>
        <w:rPr>
          <w:rFonts w:ascii="Times New Roman" w:hAnsi="Times New Roman" w:cs="Times New Roman"/>
          <w:color w:val="000000"/>
          <w:sz w:val="28"/>
          <w:szCs w:val="28"/>
        </w:rPr>
        <w:t>ійної та надзвичайної ситуації.</w:t>
      </w:r>
    </w:p>
    <w:p w14:paraId="77C18170" w14:textId="77777777" w:rsidR="000A1F87" w:rsidRPr="00C3288A" w:rsidRDefault="000A1F87" w:rsidP="000E645A">
      <w:pPr>
        <w:tabs>
          <w:tab w:val="left" w:pos="18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3.  Видалення зелених насаджень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здійснюється:</w:t>
      </w:r>
    </w:p>
    <w:p w14:paraId="558F8F1C" w14:textId="77777777" w:rsidR="000A1F87" w:rsidRPr="00C3288A" w:rsidRDefault="000A1F87" w:rsidP="000E645A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за рішенням виконавчого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 (далі – компетент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ний орган) на підставі ордера (крім випадків, передбачених пунктами 8-10 цього Порядку);</w:t>
      </w:r>
    </w:p>
    <w:p w14:paraId="7F7214E3" w14:textId="77777777" w:rsidR="000A1F87" w:rsidRPr="00C3288A" w:rsidRDefault="000A1F87" w:rsidP="000E645A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>на підставі одного з документів, визначених частиною першою статті 34 За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кону України “Про регулювання містобудівної діяльності”, до прийняття в експлуатацію закінчених будівництвом об’єктів.</w:t>
      </w:r>
    </w:p>
    <w:p w14:paraId="569841FF" w14:textId="77777777" w:rsidR="000A1F87" w:rsidRPr="00C3288A" w:rsidRDefault="000A1F87" w:rsidP="000E6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t xml:space="preserve"> Видалення зелених насаджень на підставі одного з документів, визначених час</w:t>
      </w:r>
      <w:r w:rsidRPr="00C3288A">
        <w:rPr>
          <w:rFonts w:ascii="Times New Roman" w:hAnsi="Times New Roman" w:cs="Times New Roman"/>
          <w:color w:val="000000"/>
          <w:sz w:val="28"/>
          <w:szCs w:val="28"/>
        </w:rPr>
        <w:softHyphen/>
        <w:t>тиною першою статті 34 Закону України “Про регулювання містобудівної діяльності”, до прийняття в експлуатацію закінчених будівництвом об’єктів не потребує прийняття рішення компетентним органом.</w:t>
      </w:r>
    </w:p>
    <w:p w14:paraId="2A28C574" w14:textId="77777777" w:rsidR="000A1F87" w:rsidRPr="00C3288A" w:rsidRDefault="000A1F87" w:rsidP="000E6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8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Підставою для прийняття рішення компетентним органом є заява про видалення зелених насаджень , подана юридичною чи фізичною особою (далі - заявник).</w:t>
      </w:r>
    </w:p>
    <w:p w14:paraId="792BC99B" w14:textId="77777777" w:rsidR="000A1F87" w:rsidRPr="00645189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45189">
        <w:rPr>
          <w:rFonts w:ascii="Times New Roman" w:hAnsi="Times New Roman" w:cs="Times New Roman"/>
          <w:color w:val="000000"/>
          <w:sz w:val="28"/>
          <w:szCs w:val="28"/>
        </w:rPr>
        <w:t xml:space="preserve">         Розпорядженням сільського голови  утворюється комісія з питань визначення стану зелених насаджень та їх відновної вартості ( далі - комісія), до </w:t>
      </w:r>
      <w:r w:rsidRPr="00645189">
        <w:rPr>
          <w:rFonts w:ascii="Times New Roman" w:hAnsi="Times New Roman" w:cs="Times New Roman"/>
          <w:sz w:val="28"/>
          <w:szCs w:val="28"/>
        </w:rPr>
        <w:t xml:space="preserve">складу якої входять представники заявника, власника земельної ділянки (користувача), компетентного органу, територіального органу </w:t>
      </w:r>
      <w:proofErr w:type="spellStart"/>
      <w:r w:rsidRPr="00645189"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 w:rsidRPr="00645189">
        <w:rPr>
          <w:rFonts w:ascii="Times New Roman" w:hAnsi="Times New Roman" w:cs="Times New Roman"/>
          <w:sz w:val="28"/>
          <w:szCs w:val="28"/>
        </w:rPr>
        <w:t>, а у разі потреби - балансоутримувача території, чи</w:t>
      </w:r>
      <w:r w:rsidRPr="00E31ADA">
        <w:t xml:space="preserve"> </w:t>
      </w:r>
      <w:r w:rsidRPr="00645189">
        <w:rPr>
          <w:rStyle w:val="a3"/>
          <w:rFonts w:ascii="Times New Roman" w:hAnsi="Times New Roman" w:cs="Times New Roman"/>
          <w:sz w:val="28"/>
          <w:szCs w:val="28"/>
        </w:rPr>
        <w:t>комунального підприємства, що здійснює утримання зелених насаджень.</w:t>
      </w:r>
    </w:p>
    <w:p w14:paraId="1FE230AD" w14:textId="77777777" w:rsidR="000A1F87" w:rsidRPr="00645189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4" w:tgtFrame="_top" w:history="1">
        <w:r w:rsidRPr="00645189">
          <w:rPr>
            <w:rStyle w:val="a3"/>
            <w:rFonts w:ascii="Times New Roman" w:hAnsi="Times New Roman" w:cs="Times New Roman"/>
            <w:sz w:val="28"/>
            <w:szCs w:val="28"/>
          </w:rPr>
          <w:t>Під час формування складу комісії компетентний орган направляє запити до Державної екологічної інспекції у Кіровоградській області , власника земельної ділянки (користувача), балансоутримувача території та комунального підприємства, що здійснює утримання зелених насаджень, щодо можливості їх участі в роботі комісії.</w:t>
        </w:r>
      </w:hyperlink>
    </w:p>
    <w:p w14:paraId="43722FF1" w14:textId="77777777" w:rsidR="000A1F87" w:rsidRPr="00645189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5" w:tgtFrame="_top" w:history="1">
        <w:r w:rsidRPr="00645189">
          <w:rPr>
            <w:rStyle w:val="a3"/>
            <w:rFonts w:ascii="Times New Roman" w:hAnsi="Times New Roman" w:cs="Times New Roman"/>
            <w:sz w:val="28"/>
            <w:szCs w:val="28"/>
          </w:rPr>
          <w:t>Державна екологічна інспекція у Кіровоградській  області та заінтересовані організації у п'ятиденний строк після надходження запиту надсилають компетентному органу в письмовій формі повідомлення про включення свого представника до складу комісії.</w:t>
        </w:r>
      </w:hyperlink>
    </w:p>
    <w:p w14:paraId="0EA61B41" w14:textId="77777777" w:rsidR="000A1F87" w:rsidRPr="00645189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6" w:tgtFrame="_top" w:history="1">
        <w:r w:rsidRPr="00645189">
          <w:rPr>
            <w:rStyle w:val="a3"/>
            <w:rFonts w:ascii="Times New Roman" w:hAnsi="Times New Roman" w:cs="Times New Roman"/>
            <w:sz w:val="28"/>
            <w:szCs w:val="28"/>
          </w:rPr>
          <w:t>У процесі визначення стану зелених насаджень та відновної вартості зелених насаджень, які видаляються на підставі одного з документів, визначених</w:t>
        </w:r>
      </w:hyperlink>
      <w:r w:rsidRPr="0064518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tgtFrame="_top" w:history="1">
        <w:r w:rsidRPr="00645189">
          <w:rPr>
            <w:rStyle w:val="a3"/>
            <w:rFonts w:ascii="Times New Roman" w:hAnsi="Times New Roman" w:cs="Times New Roman"/>
            <w:sz w:val="28"/>
            <w:szCs w:val="28"/>
          </w:rPr>
          <w:t>частиною першою статті 34 Закону України "Про регулювання містобудівної діяльності"</w:t>
        </w:r>
      </w:hyperlink>
      <w:hyperlink r:id="rId8" w:tgtFrame="_top" w:history="1">
        <w:r w:rsidRPr="00645189">
          <w:rPr>
            <w:rStyle w:val="a3"/>
            <w:rFonts w:ascii="Times New Roman" w:hAnsi="Times New Roman" w:cs="Times New Roman"/>
            <w:sz w:val="28"/>
            <w:szCs w:val="28"/>
          </w:rPr>
          <w:t>, до складу комісії включається представник фізичної або юридичної особи, яка має намір щодо забудови території.</w:t>
        </w:r>
      </w:hyperlink>
    </w:p>
    <w:p w14:paraId="157032E8" w14:textId="77777777" w:rsidR="000A1F87" w:rsidRDefault="000A1F87" w:rsidP="000E64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top" w:history="1">
        <w:r w:rsidRPr="00645189">
          <w:rPr>
            <w:rFonts w:ascii="Times New Roman" w:hAnsi="Times New Roman" w:cs="Times New Roman"/>
            <w:sz w:val="28"/>
            <w:szCs w:val="28"/>
          </w:rPr>
          <w:t>Комісія у п'ятиденний строк після її затвердження визначає стан зелених насаджень, розташованих на земельній ділянці, і їх відновну вартість та складає акт обстеження тих насаджень, що підлягають видаленню (далі - акт), за зразком</w:t>
        </w:r>
      </w:hyperlink>
      <w:r w:rsidRPr="00645189">
        <w:rPr>
          <w:rFonts w:ascii="Times New Roman" w:hAnsi="Times New Roman" w:cs="Times New Roman"/>
          <w:sz w:val="28"/>
          <w:szCs w:val="28"/>
        </w:rPr>
        <w:t xml:space="preserve">, </w:t>
      </w:r>
      <w:r w:rsidRPr="00C3288A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 xml:space="preserve">ердженим рішенням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sz w:val="28"/>
          <w:szCs w:val="28"/>
        </w:rPr>
        <w:t xml:space="preserve"> сільської ради «Про затвердження Порядку видалення дерев, куші</w:t>
      </w:r>
      <w:r>
        <w:rPr>
          <w:rFonts w:ascii="Times New Roman" w:hAnsi="Times New Roman" w:cs="Times New Roman"/>
          <w:sz w:val="28"/>
          <w:szCs w:val="28"/>
        </w:rPr>
        <w:t xml:space="preserve">в , газонів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  <w:r w:rsidRPr="00C3288A">
        <w:rPr>
          <w:rFonts w:ascii="Times New Roman" w:hAnsi="Times New Roman" w:cs="Times New Roman"/>
          <w:sz w:val="28"/>
          <w:szCs w:val="28"/>
        </w:rPr>
        <w:t>.</w:t>
      </w:r>
    </w:p>
    <w:p w14:paraId="0C5D9ACB" w14:textId="77777777" w:rsidR="000A1F87" w:rsidRPr="00C3288A" w:rsidRDefault="000A1F87" w:rsidP="000E64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Відновна вартість зелених насаджень визначається згідно</w:t>
        </w:r>
        <w:r w:rsidRPr="00900AB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3288A">
        <w:rPr>
          <w:rFonts w:ascii="Times New Roman" w:hAnsi="Times New Roman" w:cs="Times New Roman"/>
          <w:sz w:val="28"/>
          <w:szCs w:val="28"/>
        </w:rPr>
        <w:t xml:space="preserve">з Положенням  про проведення розрахунків по відновній вартості зелених насаджень на </w:t>
      </w:r>
      <w:r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sz w:val="28"/>
          <w:szCs w:val="28"/>
        </w:rPr>
        <w:t xml:space="preserve"> сільської  ради.</w:t>
      </w:r>
    </w:p>
    <w:p w14:paraId="7E080D2C" w14:textId="77777777" w:rsidR="000A1F87" w:rsidRPr="001B167E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1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У разі знесення аварійних, сухостійних і фаутних дерев комісія з'ясовує причину набуття деревами такого стану, про яку зазначається в складеному комісією акті.</w:t>
        </w:r>
      </w:hyperlink>
    </w:p>
    <w:p w14:paraId="15EE505E" w14:textId="77777777" w:rsidR="000A1F87" w:rsidRPr="001B167E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2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 xml:space="preserve">Кожному члену комісії надається один примірник </w:t>
        </w:r>
        <w:proofErr w:type="spellStart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акта</w:t>
        </w:r>
        <w:proofErr w:type="spellEnd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 xml:space="preserve">. У разі відсутності представника територіального органу </w:t>
        </w:r>
        <w:proofErr w:type="spellStart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Держекоінспекції</w:t>
        </w:r>
        <w:proofErr w:type="spellEnd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 xml:space="preserve"> у складі комісії один примірник </w:t>
        </w:r>
        <w:proofErr w:type="spellStart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акта</w:t>
        </w:r>
        <w:proofErr w:type="spellEnd"/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 xml:space="preserve"> у триденний строк надсилається до  Державної екологічної інспекції у Кіровоградської області. </w:t>
        </w:r>
      </w:hyperlink>
    </w:p>
    <w:p w14:paraId="728DD187" w14:textId="77777777" w:rsidR="000A1F87" w:rsidRPr="001B167E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167E">
        <w:rPr>
          <w:rStyle w:val="a3"/>
          <w:rFonts w:ascii="Times New Roman" w:hAnsi="Times New Roman" w:cs="Times New Roman"/>
          <w:sz w:val="28"/>
          <w:szCs w:val="28"/>
        </w:rPr>
        <w:tab/>
      </w:r>
      <w:hyperlink r:id="rId13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 xml:space="preserve">Голова комісії готує в п'ятиденний строк проект рішення компетентного органу про видалення зелених насаджень, в якому </w:t>
        </w:r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зазначається інформація про кількість зелених насаджень, що підлягають видаленню і залишаються на земельній ділянці.</w:t>
        </w:r>
      </w:hyperlink>
    </w:p>
    <w:p w14:paraId="45AC2EC4" w14:textId="77777777" w:rsidR="000A1F87" w:rsidRPr="00900AB6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4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Компетентний орган у місячний строк після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насаджень, що підлягають видаленню.</w:t>
        </w:r>
      </w:hyperlink>
    </w:p>
    <w:p w14:paraId="798ADF74" w14:textId="77777777" w:rsidR="000A1F87" w:rsidRPr="00C3288A" w:rsidRDefault="000A1F87" w:rsidP="000E6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288A">
        <w:rPr>
          <w:rFonts w:ascii="Times New Roman" w:hAnsi="Times New Roman" w:cs="Times New Roman"/>
          <w:sz w:val="28"/>
          <w:szCs w:val="28"/>
        </w:rPr>
        <w:t>Ордер на видалення зелених насаджень компетентний орган видає не пізніше наступного робочого дня після подання заявником документа про сплату відновної вартості зелених насаджень, що підлягають видаленню.</w:t>
      </w:r>
    </w:p>
    <w:p w14:paraId="5FAB6591" w14:textId="77777777" w:rsidR="000A1F87" w:rsidRPr="00BE6882" w:rsidRDefault="000A1F87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882">
        <w:rPr>
          <w:rFonts w:ascii="Times New Roman" w:hAnsi="Times New Roman" w:cs="Times New Roman"/>
          <w:sz w:val="28"/>
          <w:szCs w:val="28"/>
        </w:rPr>
        <w:t>Методика визначення відновної вартості зелених насаджень і зразок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82">
        <w:rPr>
          <w:rFonts w:ascii="Times New Roman" w:hAnsi="Times New Roman" w:cs="Times New Roman"/>
          <w:sz w:val="28"/>
          <w:szCs w:val="28"/>
        </w:rPr>
        <w:t>ордера за</w:t>
      </w:r>
      <w:r w:rsidRPr="00BE6882">
        <w:rPr>
          <w:rFonts w:ascii="Times New Roman" w:hAnsi="Times New Roman" w:cs="Times New Roman"/>
          <w:sz w:val="28"/>
          <w:szCs w:val="28"/>
        </w:rPr>
        <w:softHyphen/>
        <w:t xml:space="preserve">тверджені рішенням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 «</w:t>
      </w:r>
      <w:r w:rsidRPr="00BE6882">
        <w:rPr>
          <w:rFonts w:ascii="Times New Roman" w:hAnsi="Times New Roman" w:cs="Times New Roman"/>
          <w:sz w:val="28"/>
          <w:szCs w:val="28"/>
        </w:rPr>
        <w:t xml:space="preserve">Про затвердження Положення  про проведення розрахунків по відновній вартості зелених насаджень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ради»</w:t>
      </w:r>
      <w:r w:rsidRPr="00BE6882">
        <w:rPr>
          <w:rFonts w:ascii="Times New Roman" w:hAnsi="Times New Roman" w:cs="Times New Roman"/>
          <w:sz w:val="28"/>
          <w:szCs w:val="28"/>
        </w:rPr>
        <w:t>.</w:t>
      </w:r>
    </w:p>
    <w:p w14:paraId="4D645267" w14:textId="77777777" w:rsidR="000A1F87" w:rsidRPr="00FB5705" w:rsidRDefault="000A1F87" w:rsidP="000E6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 xml:space="preserve"> </w:t>
      </w:r>
      <w:r w:rsidRPr="00FB5705">
        <w:rPr>
          <w:rFonts w:ascii="Times New Roman" w:hAnsi="Times New Roman" w:cs="Times New Roman"/>
          <w:sz w:val="28"/>
          <w:szCs w:val="28"/>
        </w:rPr>
        <w:t xml:space="preserve">Відновна вартість зелених насаджень, що належать до комунальної власності, сплачується на бюджетний рахунок сільського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</w:t>
      </w:r>
      <w:r w:rsidRPr="00FB5705">
        <w:rPr>
          <w:rFonts w:ascii="Times New Roman" w:hAnsi="Times New Roman" w:cs="Times New Roman"/>
          <w:sz w:val="28"/>
          <w:szCs w:val="28"/>
        </w:rPr>
        <w:t>.</w:t>
      </w:r>
    </w:p>
    <w:p w14:paraId="1CBA1462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6. Сплата відновної вартості зелених насаджень не проводиться у разі:</w:t>
      </w:r>
    </w:p>
    <w:p w14:paraId="29ACBAB6" w14:textId="77777777" w:rsidR="000A1F87" w:rsidRPr="001B167E" w:rsidRDefault="000A1F87" w:rsidP="000E645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5" w:tgtFrame="_top" w:history="1">
        <w:r w:rsidRPr="001B167E">
          <w:rPr>
            <w:rStyle w:val="a3"/>
            <w:rFonts w:ascii="Times New Roman" w:hAnsi="Times New Roman" w:cs="Times New Roman"/>
            <w:sz w:val="28"/>
            <w:szCs w:val="28"/>
          </w:rPr>
          <w:t>будівництва (нового будівництва, реконструкції, реставрації, капітального ремонту) житлових будинків, об'єктів інженерно-транспортної та соціальної інфраструктури, благоустрою та інших об'єктів будівництва, що споруджуються за рахунок коштів державного чи місцевого бюджету;</w:t>
        </w:r>
      </w:hyperlink>
    </w:p>
    <w:p w14:paraId="62839A0D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6DB9DEEE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14:paraId="0EAA341E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329E2CDB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ліквідації аварійної ситуації на інженерних мережах населеного пункту;</w:t>
      </w:r>
    </w:p>
    <w:p w14:paraId="792B8BBF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169D1573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відновлення світлового режиму в житловому приміщенні, що затіняється деревами;</w:t>
      </w:r>
    </w:p>
    <w:p w14:paraId="234CA862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4EE475A4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 xml:space="preserve"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</w:t>
      </w:r>
      <w:r>
        <w:rPr>
          <w:sz w:val="28"/>
          <w:szCs w:val="28"/>
        </w:rPr>
        <w:t xml:space="preserve">енергопостачання, мережі водо-, </w:t>
      </w:r>
      <w:r w:rsidRPr="00C3288A">
        <w:rPr>
          <w:sz w:val="28"/>
          <w:szCs w:val="28"/>
        </w:rPr>
        <w:t>теплопостачання та водовідведення, телекомунікаційній і кабельній електромережі;</w:t>
      </w:r>
    </w:p>
    <w:p w14:paraId="2D81FDB4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6EEEB628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досягнення деревом вікової межі;</w:t>
      </w:r>
    </w:p>
    <w:p w14:paraId="56CF1F94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62FB6521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 xml:space="preserve">провадження господарської діяльності на території розсадників з вирощування декоративних дерев та </w:t>
      </w:r>
      <w:proofErr w:type="spellStart"/>
      <w:r w:rsidRPr="00C3288A">
        <w:rPr>
          <w:sz w:val="28"/>
          <w:szCs w:val="28"/>
        </w:rPr>
        <w:t>кущів;лиха</w:t>
      </w:r>
      <w:proofErr w:type="spellEnd"/>
      <w:r w:rsidRPr="00C3288A">
        <w:rPr>
          <w:sz w:val="28"/>
          <w:szCs w:val="28"/>
        </w:rPr>
        <w:t>, аварійної та надзвичайної ситуації</w:t>
      </w:r>
      <w:hyperlink r:id="rId16" w:tgtFrame="_top" w:history="1">
        <w:r w:rsidRPr="00C3288A">
          <w:rPr>
            <w:rStyle w:val="a4"/>
            <w:sz w:val="28"/>
            <w:szCs w:val="28"/>
          </w:rPr>
          <w:t>;</w:t>
        </w:r>
      </w:hyperlink>
    </w:p>
    <w:p w14:paraId="61638033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4139FCDE" w14:textId="77777777" w:rsidR="000A1F87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будівництва культових будівель та будівель, необхідних для їх обслугову</w:t>
      </w:r>
      <w:r w:rsidRPr="00C3288A">
        <w:rPr>
          <w:sz w:val="28"/>
          <w:szCs w:val="28"/>
        </w:rPr>
        <w:softHyphen/>
        <w:t>вання, що здійснюється релігійними організаціями, статути (положення) яких зареєстровано в установленому законом порядку (за умови погод</w:t>
      </w:r>
      <w:r w:rsidRPr="00C3288A">
        <w:rPr>
          <w:sz w:val="28"/>
          <w:szCs w:val="28"/>
        </w:rPr>
        <w:softHyphen/>
        <w:t xml:space="preserve">ження такого будівництва з </w:t>
      </w:r>
      <w:proofErr w:type="spellStart"/>
      <w:r w:rsidRPr="00C3288A">
        <w:rPr>
          <w:sz w:val="28"/>
          <w:szCs w:val="28"/>
        </w:rPr>
        <w:t>Мінприроди</w:t>
      </w:r>
      <w:proofErr w:type="spellEnd"/>
      <w:r w:rsidRPr="00C3288A">
        <w:rPr>
          <w:sz w:val="28"/>
          <w:szCs w:val="28"/>
        </w:rPr>
        <w:t xml:space="preserve"> та </w:t>
      </w:r>
      <w:proofErr w:type="spellStart"/>
      <w:r w:rsidRPr="00C3288A">
        <w:rPr>
          <w:sz w:val="28"/>
          <w:szCs w:val="28"/>
        </w:rPr>
        <w:t>Держкомнацрелігій</w:t>
      </w:r>
      <w:proofErr w:type="spellEnd"/>
      <w:r w:rsidRPr="00C3288A">
        <w:rPr>
          <w:sz w:val="28"/>
          <w:szCs w:val="28"/>
        </w:rPr>
        <w:t xml:space="preserve">); </w:t>
      </w:r>
    </w:p>
    <w:p w14:paraId="68A6B068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5DCA64DD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 xml:space="preserve">7. Видалення аварійних, сухостійних і фаутних дерев на об'єкті благоустрою здійснює балансоутримувач на підставі </w:t>
      </w:r>
      <w:proofErr w:type="spellStart"/>
      <w:r w:rsidRPr="00C3288A">
        <w:rPr>
          <w:sz w:val="28"/>
          <w:szCs w:val="28"/>
        </w:rPr>
        <w:t>акта</w:t>
      </w:r>
      <w:proofErr w:type="spellEnd"/>
      <w:r w:rsidRPr="00C3288A">
        <w:rPr>
          <w:sz w:val="28"/>
          <w:szCs w:val="28"/>
        </w:rPr>
        <w:t>, що складається відповідно до пункту 4 цього Порядку.</w:t>
      </w:r>
    </w:p>
    <w:p w14:paraId="388C5F62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8. У процесі ліквідації наслідків стихійного лиха, аварійної та надзвичайної си</w:t>
      </w:r>
      <w:r w:rsidRPr="00C3288A">
        <w:rPr>
          <w:sz w:val="28"/>
          <w:szCs w:val="28"/>
        </w:rPr>
        <w:softHyphen/>
        <w:t>туації, а також у разі, коли стан зелених насаджень загрожує життю, здоров'ю грома</w:t>
      </w:r>
      <w:r w:rsidRPr="00C3288A">
        <w:rPr>
          <w:sz w:val="28"/>
          <w:szCs w:val="28"/>
        </w:rPr>
        <w:softHyphen/>
        <w:t>дян чи майну громадян та/або юридичних осіб, видалення зелених насаджень здійс</w:t>
      </w:r>
      <w:r w:rsidRPr="00C3288A">
        <w:rPr>
          <w:sz w:val="28"/>
          <w:szCs w:val="28"/>
        </w:rPr>
        <w:softHyphen/>
        <w:t xml:space="preserve">нюється негайно з подальшим оформленням </w:t>
      </w:r>
      <w:proofErr w:type="spellStart"/>
      <w:r w:rsidRPr="00C3288A">
        <w:rPr>
          <w:sz w:val="28"/>
          <w:szCs w:val="28"/>
        </w:rPr>
        <w:t>акта</w:t>
      </w:r>
      <w:proofErr w:type="spellEnd"/>
      <w:r w:rsidRPr="00C3288A">
        <w:rPr>
          <w:sz w:val="28"/>
          <w:szCs w:val="28"/>
        </w:rPr>
        <w:t xml:space="preserve"> відповідно до пункту 4 цього Поряд</w:t>
      </w:r>
      <w:r w:rsidRPr="00C3288A">
        <w:rPr>
          <w:sz w:val="28"/>
          <w:szCs w:val="28"/>
        </w:rPr>
        <w:softHyphen/>
        <w:t>ку.</w:t>
      </w:r>
    </w:p>
    <w:p w14:paraId="7C33F80F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9. Видалення зелених насаджень на території меморіального комплексу та кла</w:t>
      </w:r>
      <w:r w:rsidRPr="00C3288A">
        <w:rPr>
          <w:sz w:val="28"/>
          <w:szCs w:val="28"/>
        </w:rPr>
        <w:softHyphen/>
        <w:t>довищі здійснюється за рішенням балансоутримувача без сплати їх відновної вартості.</w:t>
      </w:r>
    </w:p>
    <w:p w14:paraId="70C03FE6" w14:textId="77777777" w:rsidR="000A1F87" w:rsidRPr="00C3288A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10. Видалення зелених насаджень на земельній ділянці, яка перебуває у приватній власності, та на присадибній ділянці здійснюється за рішенням власника ( користувача) земельної ділянки без сплати їх відновної вартості.</w:t>
      </w:r>
    </w:p>
    <w:p w14:paraId="1A603C7D" w14:textId="77777777" w:rsidR="000A1F87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  <w:r w:rsidRPr="00C3288A">
        <w:rPr>
          <w:sz w:val="28"/>
          <w:szCs w:val="28"/>
        </w:rPr>
        <w:t>11. Відновна вартість зелених насаджень, розташованих на земельній ділянці, що відведена в установленому порядку фізичній або юридичній особі, сплачується в обов’язковому порядку під час передачі такої ділянки у власність відповідної особи.</w:t>
      </w:r>
    </w:p>
    <w:p w14:paraId="78FD4A78" w14:textId="77777777" w:rsidR="000A1F87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281ECD3D" w14:textId="77777777" w:rsidR="000A1F87" w:rsidRPr="00645189" w:rsidRDefault="000A1F87" w:rsidP="000E645A">
      <w:pPr>
        <w:pStyle w:val="tjbmf"/>
        <w:spacing w:before="0" w:beforeAutospacing="0" w:after="0" w:afterAutospacing="0"/>
        <w:jc w:val="both"/>
        <w:rPr>
          <w:sz w:val="28"/>
          <w:szCs w:val="28"/>
        </w:rPr>
      </w:pPr>
    </w:p>
    <w:p w14:paraId="40B46983" w14:textId="77777777" w:rsidR="000A1F87" w:rsidRPr="003019C0" w:rsidRDefault="000A1F87" w:rsidP="000E645A">
      <w:pPr>
        <w:pStyle w:val="tjbmf"/>
        <w:spacing w:before="0" w:beforeAutospacing="0" w:after="0" w:afterAutospacing="0"/>
        <w:jc w:val="both"/>
        <w:rPr>
          <w:b/>
          <w:sz w:val="28"/>
          <w:szCs w:val="28"/>
        </w:rPr>
      </w:pPr>
      <w:r w:rsidRPr="003019C0">
        <w:rPr>
          <w:b/>
          <w:sz w:val="28"/>
          <w:szCs w:val="28"/>
        </w:rPr>
        <w:t>Секретар  виконавчого комітету                                       З.БОНДАРЕНКО</w:t>
      </w:r>
    </w:p>
    <w:p w14:paraId="6440A3F3" w14:textId="77777777" w:rsidR="000A1F87" w:rsidRDefault="000A1F87"/>
    <w:sectPr w:rsidR="000A1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7"/>
    <w:rsid w:val="000A1F87"/>
    <w:rsid w:val="007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30747"/>
  <w15:chartTrackingRefBased/>
  <w15:docId w15:val="{D0802B5E-A582-D34C-A768-B243B23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1F87"/>
    <w:rPr>
      <w:b/>
      <w:bCs/>
    </w:rPr>
  </w:style>
  <w:style w:type="paragraph" w:customStyle="1" w:styleId="tjbmf">
    <w:name w:val="tj bmf"/>
    <w:basedOn w:val="a"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A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30466.html" TargetMode="External" /><Relationship Id="rId13" Type="http://schemas.openxmlformats.org/officeDocument/2006/relationships/hyperlink" Target="http://search.ligazakon.ua/l_doc2.nsf/link1/KP130466.html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search.ligazakon.ua/l_doc2.nsf/link1/T113038.html" TargetMode="External" /><Relationship Id="rId12" Type="http://schemas.openxmlformats.org/officeDocument/2006/relationships/hyperlink" Target="http://search.ligazakon.ua/l_doc2.nsf/link1/KP130466.html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://search.ligazakon.ua/l_doc2.nsf/link1/KP090860.html" TargetMode="External" /><Relationship Id="rId1" Type="http://schemas.openxmlformats.org/officeDocument/2006/relationships/styles" Target="styles.xml" /><Relationship Id="rId6" Type="http://schemas.openxmlformats.org/officeDocument/2006/relationships/hyperlink" Target="http://search.ligazakon.ua/l_doc2.nsf/link1/KP130466.html" TargetMode="External" /><Relationship Id="rId11" Type="http://schemas.openxmlformats.org/officeDocument/2006/relationships/hyperlink" Target="http://search.ligazakon.ua/l_doc2.nsf/link1/KP130466.html" TargetMode="External" /><Relationship Id="rId5" Type="http://schemas.openxmlformats.org/officeDocument/2006/relationships/hyperlink" Target="http://search.ligazakon.ua/l_doc2.nsf/link1/KP130466.html" TargetMode="External" /><Relationship Id="rId15" Type="http://schemas.openxmlformats.org/officeDocument/2006/relationships/hyperlink" Target="http://search.ligazakon.ua/l_doc2.nsf/link1/KP130466.html" TargetMode="External" /><Relationship Id="rId10" Type="http://schemas.openxmlformats.org/officeDocument/2006/relationships/hyperlink" Target="http://search.ligazakon.ua/l_doc2.nsf/link1/KP130466.html" TargetMode="External" /><Relationship Id="rId4" Type="http://schemas.openxmlformats.org/officeDocument/2006/relationships/hyperlink" Target="http://search.ligazakon.ua/l_doc2.nsf/link1/KP130466.html" TargetMode="External" /><Relationship Id="rId9" Type="http://schemas.openxmlformats.org/officeDocument/2006/relationships/hyperlink" Target="http://search.ligazakon.ua/l_doc2.nsf/link1/KP130466.html" TargetMode="External" /><Relationship Id="rId14" Type="http://schemas.openxmlformats.org/officeDocument/2006/relationships/hyperlink" Target="http://search.ligazakon.ua/l_doc2.nsf/link1/KP130466.html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6187</Words>
  <Characters>3527</Characters>
  <Application>Microsoft Office Word</Application>
  <DocSecurity>0</DocSecurity>
  <Lines>29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2018-09-23T15:33:00Z</dcterms:created>
  <dcterms:modified xsi:type="dcterms:W3CDTF">2018-09-23T15:33:00Z</dcterms:modified>
</cp:coreProperties>
</file>