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1914" w14:textId="77777777" w:rsidR="00B3412B" w:rsidRPr="002037AE" w:rsidRDefault="00B3412B" w:rsidP="00CE1782">
      <w:pPr>
        <w:shd w:val="clear" w:color="auto" w:fill="FFFFFF"/>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Додаток  1</w:t>
      </w:r>
      <w:r w:rsidRPr="002037AE">
        <w:rPr>
          <w:rFonts w:ascii="Times New Roman" w:hAnsi="Times New Roman"/>
          <w:sz w:val="24"/>
          <w:szCs w:val="24"/>
        </w:rPr>
        <w:t xml:space="preserve">                                                                                                    </w:t>
      </w:r>
    </w:p>
    <w:p w14:paraId="03F6014A" w14:textId="77777777" w:rsidR="00B3412B" w:rsidRPr="002037AE" w:rsidRDefault="00B3412B" w:rsidP="00CE1782">
      <w:pPr>
        <w:shd w:val="clear" w:color="auto" w:fill="FFFFFF"/>
        <w:spacing w:after="0" w:line="240" w:lineRule="exact"/>
        <w:rPr>
          <w:rFonts w:ascii="Times New Roman" w:hAnsi="Times New Roman"/>
          <w:sz w:val="24"/>
          <w:szCs w:val="24"/>
        </w:rPr>
      </w:pPr>
      <w:r w:rsidRPr="002037AE">
        <w:rPr>
          <w:rFonts w:ascii="Times New Roman" w:hAnsi="Times New Roman"/>
          <w:sz w:val="24"/>
          <w:szCs w:val="24"/>
        </w:rPr>
        <w:t xml:space="preserve">                                                                          </w:t>
      </w:r>
      <w:r>
        <w:rPr>
          <w:rFonts w:ascii="Times New Roman" w:hAnsi="Times New Roman"/>
          <w:sz w:val="24"/>
          <w:szCs w:val="24"/>
        </w:rPr>
        <w:t xml:space="preserve">                               </w:t>
      </w:r>
      <w:r w:rsidRPr="002037AE">
        <w:rPr>
          <w:rFonts w:ascii="Times New Roman" w:hAnsi="Times New Roman"/>
          <w:sz w:val="24"/>
          <w:szCs w:val="24"/>
        </w:rPr>
        <w:t>до рішення виконавчого</w:t>
      </w:r>
    </w:p>
    <w:p w14:paraId="0F9C3274" w14:textId="77777777" w:rsidR="00B3412B" w:rsidRPr="002037AE" w:rsidRDefault="00B3412B" w:rsidP="00CE1782">
      <w:pPr>
        <w:shd w:val="clear" w:color="auto" w:fill="FFFFFF"/>
        <w:spacing w:after="0" w:line="240" w:lineRule="exact"/>
        <w:rPr>
          <w:rFonts w:ascii="Times New Roman" w:hAnsi="Times New Roman"/>
          <w:sz w:val="24"/>
          <w:szCs w:val="24"/>
        </w:rPr>
      </w:pPr>
      <w:r>
        <w:rPr>
          <w:rFonts w:ascii="Times New Roman" w:hAnsi="Times New Roman"/>
          <w:sz w:val="24"/>
          <w:szCs w:val="24"/>
        </w:rPr>
        <w:t xml:space="preserve">                                                                                                         комітету № 86</w:t>
      </w:r>
      <w:r w:rsidRPr="002037AE">
        <w:rPr>
          <w:rFonts w:ascii="Times New Roman" w:hAnsi="Times New Roman"/>
          <w:sz w:val="24"/>
          <w:szCs w:val="24"/>
        </w:rPr>
        <w:t>                         </w:t>
      </w:r>
    </w:p>
    <w:p w14:paraId="764832F3" w14:textId="77777777" w:rsidR="00B3412B" w:rsidRDefault="00B3412B" w:rsidP="00CE1782">
      <w:pPr>
        <w:shd w:val="clear" w:color="auto" w:fill="FFFFFF"/>
        <w:spacing w:after="0" w:line="240" w:lineRule="exact"/>
        <w:jc w:val="center"/>
        <w:rPr>
          <w:rFonts w:ascii="Times New Roman" w:hAnsi="Times New Roman"/>
          <w:sz w:val="24"/>
          <w:szCs w:val="24"/>
        </w:rPr>
      </w:pPr>
      <w:r w:rsidRPr="002037AE">
        <w:rPr>
          <w:rFonts w:ascii="Times New Roman" w:hAnsi="Times New Roman"/>
          <w:sz w:val="24"/>
          <w:szCs w:val="24"/>
        </w:rPr>
        <w:t xml:space="preserve">                                                                   </w:t>
      </w:r>
      <w:r>
        <w:rPr>
          <w:rFonts w:ascii="Times New Roman" w:hAnsi="Times New Roman"/>
          <w:sz w:val="24"/>
          <w:szCs w:val="24"/>
        </w:rPr>
        <w:t xml:space="preserve">                               від 30  листопада 2018 року</w:t>
      </w:r>
    </w:p>
    <w:p w14:paraId="4AD797ED" w14:textId="77777777" w:rsidR="00B3412B" w:rsidRPr="002037AE" w:rsidRDefault="00B3412B" w:rsidP="00CE1782">
      <w:pPr>
        <w:shd w:val="clear" w:color="auto" w:fill="FFFFFF"/>
        <w:spacing w:after="0" w:line="240" w:lineRule="exact"/>
        <w:jc w:val="center"/>
        <w:rPr>
          <w:rFonts w:ascii="Times New Roman" w:hAnsi="Times New Roman"/>
          <w:sz w:val="24"/>
          <w:szCs w:val="24"/>
        </w:rPr>
      </w:pPr>
    </w:p>
    <w:p w14:paraId="4BEC3E7B" w14:textId="77777777" w:rsidR="00B3412B" w:rsidRPr="008C2646" w:rsidRDefault="00B3412B" w:rsidP="00CE1782">
      <w:pPr>
        <w:shd w:val="clear" w:color="auto" w:fill="FFFFFF"/>
        <w:tabs>
          <w:tab w:val="left" w:pos="6405"/>
        </w:tabs>
        <w:spacing w:after="0" w:line="240" w:lineRule="auto"/>
        <w:jc w:val="center"/>
        <w:textAlignment w:val="baseline"/>
        <w:rPr>
          <w:rFonts w:ascii="Times New Roman" w:hAnsi="Times New Roman"/>
          <w:b/>
          <w:sz w:val="28"/>
          <w:szCs w:val="28"/>
        </w:rPr>
      </w:pPr>
      <w:r w:rsidRPr="008C2646">
        <w:rPr>
          <w:rFonts w:ascii="Times New Roman" w:hAnsi="Times New Roman"/>
          <w:b/>
          <w:sz w:val="28"/>
          <w:szCs w:val="28"/>
        </w:rPr>
        <w:t>ПОЛОЖЕННЯ</w:t>
      </w:r>
    </w:p>
    <w:p w14:paraId="4125D74A" w14:textId="77777777" w:rsidR="00B3412B" w:rsidRPr="008C2646" w:rsidRDefault="00B3412B" w:rsidP="00CE1782">
      <w:pPr>
        <w:shd w:val="clear" w:color="auto" w:fill="FFFFFF"/>
        <w:tabs>
          <w:tab w:val="left" w:pos="6405"/>
        </w:tabs>
        <w:spacing w:after="0" w:line="240" w:lineRule="auto"/>
        <w:jc w:val="center"/>
        <w:textAlignment w:val="baseline"/>
        <w:rPr>
          <w:rFonts w:ascii="Times New Roman" w:hAnsi="Times New Roman"/>
          <w:b/>
          <w:sz w:val="28"/>
          <w:szCs w:val="28"/>
        </w:rPr>
      </w:pPr>
      <w:r w:rsidRPr="008C2646">
        <w:rPr>
          <w:rFonts w:ascii="Times New Roman" w:hAnsi="Times New Roman"/>
          <w:b/>
          <w:sz w:val="28"/>
          <w:szCs w:val="28"/>
        </w:rPr>
        <w:t xml:space="preserve"> про </w:t>
      </w:r>
      <w:proofErr w:type="spellStart"/>
      <w:r w:rsidRPr="008C2646">
        <w:rPr>
          <w:rFonts w:ascii="Times New Roman" w:hAnsi="Times New Roman"/>
          <w:b/>
          <w:sz w:val="28"/>
          <w:szCs w:val="28"/>
        </w:rPr>
        <w:t>Первозванівську</w:t>
      </w:r>
      <w:proofErr w:type="spellEnd"/>
      <w:r w:rsidRPr="008C2646">
        <w:rPr>
          <w:rFonts w:ascii="Times New Roman" w:hAnsi="Times New Roman"/>
          <w:b/>
          <w:sz w:val="28"/>
          <w:szCs w:val="28"/>
        </w:rPr>
        <w:t xml:space="preserve">  ланку об’єднаної територіальної громади територіальної підсистеми єдиної державної системи цивільного захисту</w:t>
      </w:r>
    </w:p>
    <w:p w14:paraId="63C10D38" w14:textId="77777777" w:rsidR="00B3412B" w:rsidRPr="008C2646" w:rsidRDefault="00B3412B" w:rsidP="00CE1782">
      <w:pPr>
        <w:shd w:val="clear" w:color="auto" w:fill="FFFFFF"/>
        <w:tabs>
          <w:tab w:val="left" w:pos="6405"/>
        </w:tabs>
        <w:spacing w:after="0" w:line="240" w:lineRule="auto"/>
        <w:jc w:val="center"/>
        <w:textAlignment w:val="baseline"/>
        <w:rPr>
          <w:rFonts w:ascii="Times New Roman" w:hAnsi="Times New Roman"/>
          <w:b/>
          <w:sz w:val="28"/>
          <w:szCs w:val="28"/>
        </w:rPr>
      </w:pPr>
    </w:p>
    <w:p w14:paraId="0025074C" w14:textId="77777777" w:rsidR="00B3412B" w:rsidRDefault="00B3412B" w:rsidP="00CE1782">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ab/>
        <w:t xml:space="preserve">1. Загальна частина. </w:t>
      </w:r>
    </w:p>
    <w:p w14:paraId="27959BF1" w14:textId="77777777" w:rsidR="00B3412B" w:rsidRDefault="00B3412B" w:rsidP="00CE1782">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ab/>
        <w:t xml:space="preserve">1.1. Положення про </w:t>
      </w:r>
      <w:proofErr w:type="spellStart"/>
      <w:r>
        <w:rPr>
          <w:rFonts w:ascii="Times New Roman" w:hAnsi="Times New Roman"/>
          <w:sz w:val="28"/>
          <w:szCs w:val="28"/>
        </w:rPr>
        <w:t>Первозванівську</w:t>
      </w:r>
      <w:proofErr w:type="spellEnd"/>
      <w:r>
        <w:rPr>
          <w:rFonts w:ascii="Times New Roman" w:hAnsi="Times New Roman"/>
          <w:sz w:val="28"/>
          <w:szCs w:val="28"/>
        </w:rPr>
        <w:t xml:space="preserve"> ланку об’єднаної територіальної громади територіальної підсистеми єдиної державної системи цивільного захисту (далі – Ланка ОТГ) регулює питання здійснення заходів цивільного захисту в об’єднаній територіальній громаді, визначає склад органів управління та сил цивільного захисту, планування діяльності Ланки ОТГ, порядок виконання нею завдань та організації взаємодії.</w:t>
      </w:r>
    </w:p>
    <w:p w14:paraId="318C4245" w14:textId="77777777" w:rsidR="00B3412B" w:rsidRDefault="00B3412B" w:rsidP="00CE1782">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ab/>
        <w:t xml:space="preserve">1.2. Основною метою створення і функціонування Ланки ОТГ територіальної підсистеми єдиної державної системи цивільного захисту (далі – ЄДС ЦЗ) є здійснення заходів щодо захисту населення і територій об’єднаної територіальної громади від надзвичайних ситуацій у мирний час та в особливий період. </w:t>
      </w:r>
    </w:p>
    <w:p w14:paraId="6CD7317F"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1.3. Ланка ОТГ територіальної підсистеми ЄДС ЦЗ виконує завдання, які визначені Кодексом цивільного захисту України, постановою Кабінету Міністрів України від 09.01.2014 № 11 “Про затвердження Положення про ЄДСЦЗ” та цим Положенням.</w:t>
      </w:r>
    </w:p>
    <w:p w14:paraId="1692CC93"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2. Керівництво та загальна структура </w:t>
      </w:r>
      <w:proofErr w:type="spellStart"/>
      <w:r>
        <w:rPr>
          <w:rFonts w:ascii="Times New Roman" w:hAnsi="Times New Roman"/>
          <w:sz w:val="28"/>
          <w:szCs w:val="28"/>
        </w:rPr>
        <w:t>Первозванівської</w:t>
      </w:r>
      <w:proofErr w:type="spellEnd"/>
      <w:r>
        <w:rPr>
          <w:rFonts w:ascii="Times New Roman" w:hAnsi="Times New Roman"/>
          <w:sz w:val="28"/>
          <w:szCs w:val="28"/>
        </w:rPr>
        <w:t xml:space="preserve">  Ланки ОТГ. </w:t>
      </w:r>
    </w:p>
    <w:p w14:paraId="18BEEB90"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2.1. Керівництво </w:t>
      </w:r>
      <w:proofErr w:type="spellStart"/>
      <w:r>
        <w:rPr>
          <w:rFonts w:ascii="Times New Roman" w:hAnsi="Times New Roman"/>
          <w:sz w:val="28"/>
          <w:szCs w:val="28"/>
        </w:rPr>
        <w:t>Первозванівською</w:t>
      </w:r>
      <w:proofErr w:type="spellEnd"/>
      <w:r>
        <w:rPr>
          <w:rFonts w:ascii="Times New Roman" w:hAnsi="Times New Roman"/>
          <w:sz w:val="28"/>
          <w:szCs w:val="28"/>
        </w:rPr>
        <w:t xml:space="preserve">  Ланкою ОТГ здійснює голова об’єднаної територіальної громади. </w:t>
      </w:r>
    </w:p>
    <w:p w14:paraId="6F5FA3B7"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2.2. Ланка ОТГ має два рівні: місцевий та об’єктовий. </w:t>
      </w:r>
    </w:p>
    <w:p w14:paraId="43188A5B"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2.3. Ланка ОТГ створюється з метою здійснення заходів щодо захисту населення і території об’єднаної територіальної громади від надзвичайних ситуацій у мирний час та в особливий період. </w:t>
      </w:r>
    </w:p>
    <w:p w14:paraId="1F80AE09"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3. Органи управління та сили цивільного захисту. </w:t>
      </w:r>
    </w:p>
    <w:p w14:paraId="26A1551B"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3.1. У складі Ланки ОТГ функціонують постійно діючі органи управління цивільного захисту, координаційні органи, сили цивільного захисту Ланки ОТГ і функціональних підсистем. </w:t>
      </w:r>
    </w:p>
    <w:p w14:paraId="164AAB60"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3.2. Постійно діючими органами управління цивільного захисту, до повноважень яких належать питання організації та здійснення заходів цивільного захисту, є:</w:t>
      </w:r>
    </w:p>
    <w:p w14:paraId="499D4F0D"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 на місцевому рівні – виконавчий комітет сільської ради об’єднаної територіальної громади, сектор з питань цивільного захисту, надзвичайних ситуацій, мобілізаційної роботи та взаємодії з правоохоронними органами, підрозділ Кропивницького МРВ Управління ДСНС України у Кіровоградській області;</w:t>
      </w:r>
    </w:p>
    <w:p w14:paraId="32EE8302"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на об’єктовому рівні – органи управління (керівники) підприємств, установ та організацій усіх форм власності, а також підрозділи (посадові особи) з питань цивільного захисту, які утворюються (призначаються) відповідно до чинного законодавства.</w:t>
      </w:r>
    </w:p>
    <w:p w14:paraId="0324C30A"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3.3. Координаційними органами є: </w:t>
      </w:r>
    </w:p>
    <w:p w14:paraId="345B0BE8"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lastRenderedPageBreak/>
        <w:t xml:space="preserve">на місцевому рівні – комісія з питань техногенно-екологічної безпеки і надзвичайних ситуацій об’єднаної територіальної громади; </w:t>
      </w:r>
    </w:p>
    <w:p w14:paraId="23E4A2BF"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на об’єктовому рівні – комісії з питань надзвичайних ситуацій підприємств, установ та організацій усіх форм власності. </w:t>
      </w:r>
    </w:p>
    <w:p w14:paraId="15442D3D"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Діяльність зазначених комісій проводиться відповідно до положень про них. Для координації робіт з ліквідації наслідків конкретної надзвичайної ситуації на місцевому та об’єктовому рівні, у разі потреби, створюються спеціальні комісії з ліквідації наслідків надзвичайної ситуації, діяльність яких проводиться відповідно до Положень про такі комісії.</w:t>
      </w:r>
    </w:p>
    <w:p w14:paraId="73884B4F"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3.4. Для забезпечення діяльності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 функціонують: </w:t>
      </w:r>
    </w:p>
    <w:p w14:paraId="4EBE00D9"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1) на місцевому рівні:</w:t>
      </w:r>
      <w:r>
        <w:t xml:space="preserve"> </w:t>
      </w:r>
      <w:proofErr w:type="spellStart"/>
      <w:r>
        <w:rPr>
          <w:rFonts w:ascii="Times New Roman" w:hAnsi="Times New Roman"/>
          <w:sz w:val="28"/>
          <w:szCs w:val="28"/>
        </w:rPr>
        <w:t>оперативно</w:t>
      </w:r>
      <w:proofErr w:type="spellEnd"/>
      <w:r>
        <w:rPr>
          <w:rFonts w:ascii="Times New Roman" w:hAnsi="Times New Roman"/>
          <w:sz w:val="28"/>
          <w:szCs w:val="28"/>
        </w:rPr>
        <w:t>-чергові (чергові, диспетчерські) служби територіальних органів центральних органів виконавчої влади, підприємств, установ та організацій усіх форм власності (у разі їх створення);</w:t>
      </w:r>
    </w:p>
    <w:p w14:paraId="6A335514"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2) на об’єктовому рівні – чергові (диспетчерські) служби підприємств, установ та організацій усіх форм власності (у разі їх створення). </w:t>
      </w:r>
    </w:p>
    <w:p w14:paraId="4E53CEB6"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3.5. Для забезпечення сталого управління суб’єктами забезпечення цивільного захисту та виконання функцій, передбачених на особливий період, відповідно до статті 72 Кодексу цивільного захисту України використовується державна система пунктів управління. </w:t>
      </w:r>
    </w:p>
    <w:p w14:paraId="002DEBEC" w14:textId="77777777" w:rsidR="00B3412B" w:rsidRDefault="00B3412B" w:rsidP="00CE1782">
      <w:pPr>
        <w:shd w:val="clear" w:color="auto" w:fill="FFFFFF"/>
        <w:spacing w:after="0" w:line="240" w:lineRule="auto"/>
        <w:ind w:left="708"/>
        <w:jc w:val="both"/>
        <w:textAlignment w:val="baseline"/>
        <w:rPr>
          <w:rFonts w:ascii="Times New Roman" w:hAnsi="Times New Roman"/>
          <w:sz w:val="28"/>
          <w:szCs w:val="28"/>
        </w:rPr>
      </w:pPr>
      <w:r>
        <w:rPr>
          <w:rFonts w:ascii="Times New Roman" w:hAnsi="Times New Roman"/>
          <w:sz w:val="28"/>
          <w:szCs w:val="28"/>
        </w:rPr>
        <w:t xml:space="preserve">3.6. До складу сил цивільного захисту функціональних підсистем входять: </w:t>
      </w:r>
    </w:p>
    <w:p w14:paraId="7CC05B01" w14:textId="77777777" w:rsidR="00B3412B" w:rsidRDefault="00B3412B" w:rsidP="00CE1782">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ab/>
        <w:t xml:space="preserve">об’єктові аварійно-рятувальні служби; </w:t>
      </w:r>
    </w:p>
    <w:p w14:paraId="7A701DE3" w14:textId="77777777" w:rsidR="00B3412B" w:rsidRDefault="00B3412B" w:rsidP="00CE1782">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об’єктові формування цивільного захисту ; </w:t>
      </w:r>
    </w:p>
    <w:p w14:paraId="3A3784AD" w14:textId="77777777" w:rsidR="00B3412B" w:rsidRDefault="00B3412B" w:rsidP="00CE1782">
      <w:pPr>
        <w:shd w:val="clear" w:color="auto" w:fill="FFFFFF"/>
        <w:tabs>
          <w:tab w:val="left" w:pos="709"/>
        </w:tabs>
        <w:spacing w:after="0" w:line="240" w:lineRule="auto"/>
        <w:ind w:left="708"/>
        <w:jc w:val="both"/>
        <w:textAlignment w:val="baseline"/>
        <w:rPr>
          <w:rFonts w:ascii="Times New Roman" w:hAnsi="Times New Roman"/>
          <w:sz w:val="28"/>
          <w:szCs w:val="28"/>
        </w:rPr>
      </w:pPr>
      <w:r>
        <w:rPr>
          <w:rFonts w:ascii="Times New Roman" w:hAnsi="Times New Roman"/>
          <w:sz w:val="28"/>
          <w:szCs w:val="28"/>
        </w:rPr>
        <w:t xml:space="preserve">галузеві та об’єктові спеціалізовані служби цивільного захисту ;   державний </w:t>
      </w:r>
      <w:proofErr w:type="spellStart"/>
      <w:r>
        <w:rPr>
          <w:rFonts w:ascii="Times New Roman" w:hAnsi="Times New Roman"/>
          <w:sz w:val="28"/>
          <w:szCs w:val="28"/>
        </w:rPr>
        <w:t>пожежно</w:t>
      </w:r>
      <w:proofErr w:type="spellEnd"/>
      <w:r>
        <w:rPr>
          <w:rFonts w:ascii="Times New Roman" w:hAnsi="Times New Roman"/>
          <w:sz w:val="28"/>
          <w:szCs w:val="28"/>
        </w:rPr>
        <w:t xml:space="preserve">-рятувальний підрозділ; </w:t>
      </w:r>
    </w:p>
    <w:p w14:paraId="7EE9BA62" w14:textId="77777777" w:rsidR="00B3412B" w:rsidRDefault="00B3412B" w:rsidP="00CE1782">
      <w:pPr>
        <w:shd w:val="clear" w:color="auto" w:fill="FFFFFF"/>
        <w:tabs>
          <w:tab w:val="left" w:pos="709"/>
        </w:tabs>
        <w:spacing w:after="0" w:line="240" w:lineRule="auto"/>
        <w:ind w:left="708"/>
        <w:jc w:val="both"/>
        <w:textAlignment w:val="baseline"/>
        <w:rPr>
          <w:rFonts w:ascii="Times New Roman" w:hAnsi="Times New Roman"/>
          <w:sz w:val="28"/>
          <w:szCs w:val="28"/>
        </w:rPr>
      </w:pPr>
      <w:r>
        <w:rPr>
          <w:rFonts w:ascii="Times New Roman" w:hAnsi="Times New Roman"/>
          <w:sz w:val="28"/>
          <w:szCs w:val="28"/>
        </w:rPr>
        <w:t>добровільні формування цивільного захисту.</w:t>
      </w:r>
    </w:p>
    <w:p w14:paraId="67A04420" w14:textId="77777777" w:rsidR="00B3412B" w:rsidRDefault="00B3412B" w:rsidP="00CE1782">
      <w:pPr>
        <w:shd w:val="clear" w:color="auto" w:fill="FFFFFF"/>
        <w:tabs>
          <w:tab w:val="left" w:pos="709"/>
        </w:tabs>
        <w:spacing w:after="0" w:line="240" w:lineRule="auto"/>
        <w:ind w:left="708"/>
        <w:jc w:val="both"/>
        <w:textAlignment w:val="baseline"/>
        <w:rPr>
          <w:rFonts w:ascii="Times New Roman" w:hAnsi="Times New Roman"/>
          <w:sz w:val="28"/>
          <w:szCs w:val="28"/>
        </w:rPr>
      </w:pPr>
      <w:r>
        <w:rPr>
          <w:rFonts w:ascii="Times New Roman" w:hAnsi="Times New Roman"/>
          <w:sz w:val="28"/>
          <w:szCs w:val="28"/>
        </w:rPr>
        <w:t xml:space="preserve">3.7. До складу сил цивільного захисту Ланки ОТГ входять: </w:t>
      </w:r>
    </w:p>
    <w:p w14:paraId="0A6269A7"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комунальні, об’єктові аварійно-рятувальні служби та аварійно- рятувальні служби громадських організацій; </w:t>
      </w:r>
    </w:p>
    <w:p w14:paraId="7C7BDFF7" w14:textId="77777777" w:rsidR="00B3412B" w:rsidRDefault="00B3412B" w:rsidP="00CE1782">
      <w:pPr>
        <w:shd w:val="clear" w:color="auto" w:fill="FFFFFF"/>
        <w:tabs>
          <w:tab w:val="left" w:pos="709"/>
        </w:tabs>
        <w:spacing w:after="0" w:line="240" w:lineRule="auto"/>
        <w:ind w:left="708"/>
        <w:jc w:val="both"/>
        <w:textAlignment w:val="baseline"/>
        <w:rPr>
          <w:rFonts w:ascii="Times New Roman" w:hAnsi="Times New Roman"/>
          <w:sz w:val="28"/>
          <w:szCs w:val="28"/>
        </w:rPr>
      </w:pPr>
      <w:r>
        <w:rPr>
          <w:rFonts w:ascii="Times New Roman" w:hAnsi="Times New Roman"/>
          <w:sz w:val="28"/>
          <w:szCs w:val="28"/>
        </w:rPr>
        <w:t xml:space="preserve">об’єктові та територіальні формування цивільного захисту ; </w:t>
      </w:r>
    </w:p>
    <w:p w14:paraId="374BFEB1" w14:textId="77777777" w:rsidR="00B3412B" w:rsidRDefault="00B3412B" w:rsidP="00CE1782">
      <w:pPr>
        <w:shd w:val="clear" w:color="auto" w:fill="FFFFFF"/>
        <w:tabs>
          <w:tab w:val="left" w:pos="709"/>
        </w:tabs>
        <w:spacing w:after="0" w:line="240" w:lineRule="auto"/>
        <w:ind w:left="708"/>
        <w:jc w:val="both"/>
        <w:textAlignment w:val="baseline"/>
        <w:rPr>
          <w:rFonts w:ascii="Times New Roman" w:hAnsi="Times New Roman"/>
          <w:sz w:val="28"/>
          <w:szCs w:val="28"/>
        </w:rPr>
      </w:pPr>
      <w:r>
        <w:rPr>
          <w:rFonts w:ascii="Times New Roman" w:hAnsi="Times New Roman"/>
          <w:sz w:val="28"/>
          <w:szCs w:val="28"/>
        </w:rPr>
        <w:t xml:space="preserve">територіальні та об’єктові спеціалізовані служби цивільного захисту; місцева </w:t>
      </w:r>
      <w:proofErr w:type="spellStart"/>
      <w:r>
        <w:rPr>
          <w:rFonts w:ascii="Times New Roman" w:hAnsi="Times New Roman"/>
          <w:sz w:val="28"/>
          <w:szCs w:val="28"/>
        </w:rPr>
        <w:t>пожежно</w:t>
      </w:r>
      <w:proofErr w:type="spellEnd"/>
      <w:r>
        <w:rPr>
          <w:rFonts w:ascii="Times New Roman" w:hAnsi="Times New Roman"/>
          <w:sz w:val="28"/>
          <w:szCs w:val="28"/>
        </w:rPr>
        <w:t xml:space="preserve">-рятувальна частина ( у разі її створення ); </w:t>
      </w:r>
    </w:p>
    <w:p w14:paraId="79769ECB" w14:textId="77777777" w:rsidR="00B3412B" w:rsidRDefault="00B3412B" w:rsidP="00CE1782">
      <w:pPr>
        <w:shd w:val="clear" w:color="auto" w:fill="FFFFFF"/>
        <w:tabs>
          <w:tab w:val="left" w:pos="709"/>
        </w:tabs>
        <w:spacing w:after="0" w:line="240" w:lineRule="auto"/>
        <w:ind w:left="708"/>
        <w:jc w:val="both"/>
        <w:textAlignment w:val="baseline"/>
        <w:rPr>
          <w:rFonts w:ascii="Times New Roman" w:hAnsi="Times New Roman"/>
          <w:sz w:val="28"/>
          <w:szCs w:val="28"/>
        </w:rPr>
      </w:pPr>
      <w:r>
        <w:rPr>
          <w:rFonts w:ascii="Times New Roman" w:hAnsi="Times New Roman"/>
          <w:sz w:val="28"/>
          <w:szCs w:val="28"/>
        </w:rPr>
        <w:t>добровільні формування цивільного захисту ( у разі їх створення ) .</w:t>
      </w:r>
    </w:p>
    <w:p w14:paraId="56B6D16C"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4. Режими функціонування. </w:t>
      </w:r>
    </w:p>
    <w:p w14:paraId="3E8D09DB"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4.1. Залежно від масштабу і особливостей надзвичайної ситуації, що прогнозується або виникла, на території об’єднаної територіальної громади встановлюється один із таких режимів функціонування Ланки ОТГ: </w:t>
      </w:r>
    </w:p>
    <w:p w14:paraId="43BFE66F"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повсякденного функціонування; </w:t>
      </w:r>
    </w:p>
    <w:p w14:paraId="33F7FBEE"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підвищеної готовності; </w:t>
      </w:r>
    </w:p>
    <w:p w14:paraId="4B889780"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надзвичайної ситуації; </w:t>
      </w:r>
    </w:p>
    <w:p w14:paraId="5228F2A0"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надзвичайного стану. </w:t>
      </w:r>
    </w:p>
    <w:p w14:paraId="07F0B7E6"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4.2. 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 Ланка ОТГ функціонує в режимі повсякденного функціонування. </w:t>
      </w:r>
    </w:p>
    <w:p w14:paraId="38CBA8E1"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 xml:space="preserve">4.3. Підставами для тимчасового введення в межах об’єднаної територіальної громади для Ланки ОТГ режиму підвищеної готовності є загроза виникнення надзвичайної ситуації місцевого рівня. </w:t>
      </w:r>
    </w:p>
    <w:p w14:paraId="781A8DA9"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4.4. Підставами для тимчасового введення для Ланки ОТГ режиму надзвичайної ситуації є загроза виникнення або виникнення надзвичайної ситуації, що класифікується як надзвичайна ситуація місцевого рівня.</w:t>
      </w:r>
    </w:p>
    <w:p w14:paraId="2DB98900"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Рівень надзвичайної ситуації визначається відповідно до Порядку класифікації надзвичайних ситуацій за їх рівнями (постанова Кабінету Міністрів України від 24.03.2004 № 368). </w:t>
      </w:r>
    </w:p>
    <w:p w14:paraId="41C9A189"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4.5. Режим підвищеної готовності та режим надзвичайної ситуації вводиться розпорядженням голови. У період дії надзвичайного стану в разі його введення Ланка ОТГ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 України. В особливий період Ланка ОТГ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“Про мобілізаційну підготовку та мобілізацію”, а також іншими нормативно-правовими актами України. </w:t>
      </w:r>
    </w:p>
    <w:p w14:paraId="6F46EB1E"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5. Планування діяльності Ланки ОТГ. </w:t>
      </w:r>
    </w:p>
    <w:p w14:paraId="0EB6E2C0"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5.1. Для організації діяльності Ланки ОТГ розпорядженням голови затверджується план основних заходів цивільного захисту на рік. </w:t>
      </w:r>
    </w:p>
    <w:p w14:paraId="1925952D"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5.2. Для здійснення заходів щодо ліквідації наслідків надзвичайних ситуацій підрозділ з питань цивільного захисту ради об’єднаної територіальної громади у взаємодії із іншими структурними підрозділами ради об’єднаної територіальної громади, суб’єктами господарювання з чисельністю працюючого персоналу більш як 50 осіб розробляються плани реагування на надзвичайні ситуації.</w:t>
      </w:r>
    </w:p>
    <w:p w14:paraId="51D8A661"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5.3. 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 </w:t>
      </w:r>
    </w:p>
    <w:p w14:paraId="7F73B891"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5.4. З метою організації взаємодії між органами управління та силами цивільного захисту Ланки ОТГ під час ліквідації наслідків конкретних надзвичайних ситуацій зазначеними органами управління та силами цивільного захисту відпрацьовуються плани такої взаємодії. </w:t>
      </w:r>
    </w:p>
    <w:p w14:paraId="157C9102"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5.5. Організаційно-методичне керівництво плануванням діяльності Ланки ОТГ здійснюється підрозділом Кропивницького МРВ Управління ДСНС України у Кіровоградській області.</w:t>
      </w:r>
    </w:p>
    <w:p w14:paraId="66D3B6CB"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6. Моніторинг і прогнозування надзвичайних ситуацій. </w:t>
      </w:r>
    </w:p>
    <w:p w14:paraId="63186502"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6.1. З метою забезпечення здійснення заходів у Ланці ОТГ щодо запобігання виникненню надзвичайних ситуацій проводиться постійний моніторинг і прогнозування таких ситуацій. </w:t>
      </w:r>
    </w:p>
    <w:p w14:paraId="39E7E0B5"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6.2.У об’єднаній територіальній громаді функціонує мережа спостережного </w:t>
      </w:r>
      <w:r w:rsidRPr="00AF547A">
        <w:rPr>
          <w:rFonts w:ascii="Times New Roman" w:hAnsi="Times New Roman"/>
          <w:sz w:val="28"/>
          <w:szCs w:val="28"/>
        </w:rPr>
        <w:t>контрол</w:t>
      </w:r>
      <w:r>
        <w:rPr>
          <w:rFonts w:ascii="Times New Roman" w:hAnsi="Times New Roman"/>
          <w:sz w:val="28"/>
          <w:szCs w:val="28"/>
        </w:rPr>
        <w:t xml:space="preserve">ю. </w:t>
      </w:r>
    </w:p>
    <w:p w14:paraId="0FA45793"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7. Оповіщення та інформування про загрозу або виникнення надзвичайних ситуацій. </w:t>
      </w:r>
    </w:p>
    <w:p w14:paraId="2EC05162"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7.1. Організація оповіщення про загрозу виникнення або виникнення надзвичайних ситуацій здійснюється органами місцевої влади, керівниками об’єктів господарської діяльності.</w:t>
      </w:r>
    </w:p>
    <w:p w14:paraId="22FEF22C"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7.2. Оповіщення про загрозу виникнення або виникнення надзвичайних ситуацій полягає у своєчасному доведенні відповідної інформації до органів управління цивільного захисту, сил цивільного захисту, суб’єктів господарювання, що належать до Ланки ОТГ та населення </w:t>
      </w:r>
      <w:r w:rsidRPr="00AF547A">
        <w:rPr>
          <w:rFonts w:ascii="Times New Roman" w:hAnsi="Times New Roman"/>
          <w:sz w:val="28"/>
          <w:szCs w:val="28"/>
        </w:rPr>
        <w:t>і забезпечується шляхом використання автоматизованої системи оповіщення цивільного захисту, локальних  об’єктових систем оповіщення</w:t>
      </w:r>
      <w:r>
        <w:rPr>
          <w:rFonts w:ascii="Times New Roman" w:hAnsi="Times New Roman"/>
          <w:sz w:val="28"/>
          <w:szCs w:val="28"/>
        </w:rPr>
        <w:t xml:space="preserve"> та </w:t>
      </w:r>
      <w:proofErr w:type="spellStart"/>
      <w:r>
        <w:rPr>
          <w:rFonts w:ascii="Times New Roman" w:hAnsi="Times New Roman"/>
          <w:sz w:val="28"/>
          <w:szCs w:val="28"/>
        </w:rPr>
        <w:t>інш</w:t>
      </w:r>
      <w:proofErr w:type="spellEnd"/>
      <w:r>
        <w:rPr>
          <w:rFonts w:ascii="Times New Roman" w:hAnsi="Times New Roman"/>
          <w:sz w:val="28"/>
          <w:szCs w:val="28"/>
        </w:rPr>
        <w:t>.</w:t>
      </w:r>
    </w:p>
    <w:p w14:paraId="299D4619"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7.3. Оповіщення на приведення системи цивільного захисту у вищі ступені готовності органів управління, спеціалізованих служб цивільного захисту здійснюється черговою службою підрозділу цивільного захисту обласної державної адміністрації.</w:t>
      </w:r>
    </w:p>
    <w:p w14:paraId="1196E4D5"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7.4. Підрозділ з питань цивільного захисту, відповідно до Положення про порядок інформаційної взаємодії в межах територіальної підсистеми Урядової інформаційно-аналітичної системи з питань надзвичайних ситуацій, забезпечує збір та аналіз інформації про загрозу виникнення або виникнення надзвичайних ситуацій, розвиток, хід ліквідації їх наслідків та надання населенню через засоби масової інформації оперативної інформації щодо захисту від надзвичайних ситуацій.</w:t>
      </w:r>
    </w:p>
    <w:p w14:paraId="64D5783F"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8. Реагування на надзвичайні ситуації та ліквідація їх наслідків. </w:t>
      </w:r>
    </w:p>
    <w:p w14:paraId="6C7303EB"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8.1. Для координації робіт з ліквідації наслідків надзвичайних ситуацій, залучення сил і засобів цивільного захисту Ланки ОТГ та функціональних підсистем ЄДСЦЗ створена комісія з питань техногенно-екологічної безпеки і надзвичайних ситуацій. У разі потреби розпорядженням голови утворюється спеціальна комісія з ліквідації наслідків надзвичайної ситуації. </w:t>
      </w:r>
    </w:p>
    <w:p w14:paraId="136A31F4"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8.2. Для безпосередньої організації робіт з ліквідації наслідків надзвичайної ситуації та керівництва залученими органами управління, силами і службами підприємств, організацій, установ об’єднаної територіальної громади призначається керівник робіт з ліквідації наслідків надзвичайних ситуацій. </w:t>
      </w:r>
    </w:p>
    <w:p w14:paraId="6C0B208D"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8.3. Залежно від рівня надзвичайної ситуації керівником робіт з ліквідації наслідків надзвичайних ситуацій призначається один із заступників голови, а у разі невідкладних дій – керівник суб’єкту господарювання.</w:t>
      </w:r>
    </w:p>
    <w:p w14:paraId="01ECA2EF"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8.4. До прибуття керівника робіт з ліквідації наслідків надзвичайної ситуації його обов’язки виконує керівник підрозділу (служби, формування) сил цивільного захисту або оперативної групи, який прибув до зони надзвичайної ситуації першим. </w:t>
      </w:r>
    </w:p>
    <w:p w14:paraId="6E3358E7"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8.5.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наслідків надзвичайної ситуації, який є робочим органом керівника робіт з ліквідації наслідків надзвичайної ситуації. </w:t>
      </w:r>
    </w:p>
    <w:p w14:paraId="42E68AF5"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8.6. У разі виникнення надзвичайних ситуацій рятувальні підрозділи територіального органу ДСНС України у Кіровоградській  області, які розташовані в об’єднаній територіальній громаді, надають допомогу в забезпеченні роботи штабу з ліквідації наслідків надзвичайних ситуацій.</w:t>
      </w:r>
    </w:p>
    <w:p w14:paraId="216DBF49"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8.7. Залучення сил цивільного захисту до ліквідації наслідків надзвичайних ситуацій здійснюється згідно з планами реагування на надзвичайні ситуації, </w:t>
      </w:r>
      <w:r>
        <w:rPr>
          <w:rFonts w:ascii="Times New Roman" w:hAnsi="Times New Roman"/>
          <w:sz w:val="28"/>
          <w:szCs w:val="28"/>
        </w:rPr>
        <w:lastRenderedPageBreak/>
        <w:t xml:space="preserve">планами локалізації і ліквідації наслідків аварії на об’єктах підвищеної небезпеки, а також планами залучення сил та засобів на гасіння пожеж. </w:t>
      </w:r>
    </w:p>
    <w:p w14:paraId="0A5004AD"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8.8.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(добровільні формування цивільного захисту)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14:paraId="3AD01A51"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8.9. 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діб за рахунок суб’єктів господарювання об’єднаної територіальної громади, які їх створюють. </w:t>
      </w:r>
    </w:p>
    <w:p w14:paraId="5C8E7B7A"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9. Взаємодія органів управління та сил цивільного захисту.</w:t>
      </w:r>
    </w:p>
    <w:p w14:paraId="6123E04B"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9.1. З метою своєчасного запобігання і ефективного реагування на надзвичайні ситуації у Ланці ОТГ організовується взаємодія з питань:</w:t>
      </w:r>
    </w:p>
    <w:p w14:paraId="38608971"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 визначення органів управління, склад та кількість сил і засобів цивільного захисту, які залучаються до ліквідації наслідків надзвичайних ситуацій; </w:t>
      </w:r>
    </w:p>
    <w:p w14:paraId="6A8598FA"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 </w:t>
      </w:r>
    </w:p>
    <w:p w14:paraId="224AA25D"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організації управління спільними діями органів управління та сил цивільного захисту під час виконання завдань за призначенням; </w:t>
      </w:r>
    </w:p>
    <w:p w14:paraId="244380B6"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всебічного забезпечення спільних заходів, що здійснюватимуться органами управління та підпорядкованими їм силами цивільного захисту, в тому числі взаємного надання допомоги транспортними, інженерними, матеріальними, технічними та іншими засобами.</w:t>
      </w:r>
    </w:p>
    <w:p w14:paraId="4CAD7F10"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9.2. Залежно від обставин, масштабу, характеру та можливого розвитку надзвичайної ситуації взаємодія організовується на місцевому та об’єктовому рівні – між виконавчими органами міської ради, їх силами цивільного захисту, а також суб’єктами господарювання. </w:t>
      </w:r>
    </w:p>
    <w:p w14:paraId="36F06473" w14:textId="77777777" w:rsidR="00B3412B" w:rsidRDefault="00B3412B" w:rsidP="00CE1782">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9.3.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з </w:t>
      </w:r>
      <w:proofErr w:type="spellStart"/>
      <w:r>
        <w:rPr>
          <w:rFonts w:ascii="Times New Roman" w:hAnsi="Times New Roman"/>
          <w:sz w:val="28"/>
          <w:szCs w:val="28"/>
        </w:rPr>
        <w:t>оперативно</w:t>
      </w:r>
      <w:proofErr w:type="spellEnd"/>
      <w:r>
        <w:rPr>
          <w:rFonts w:ascii="Times New Roman" w:hAnsi="Times New Roman"/>
          <w:sz w:val="28"/>
          <w:szCs w:val="28"/>
        </w:rPr>
        <w:t xml:space="preserve">- черговою службою обласної державної адміністрації, </w:t>
      </w:r>
      <w:proofErr w:type="spellStart"/>
      <w:r>
        <w:rPr>
          <w:rFonts w:ascii="Times New Roman" w:hAnsi="Times New Roman"/>
          <w:sz w:val="28"/>
          <w:szCs w:val="28"/>
        </w:rPr>
        <w:t>оперативно</w:t>
      </w:r>
      <w:proofErr w:type="spellEnd"/>
      <w:r>
        <w:rPr>
          <w:rFonts w:ascii="Times New Roman" w:hAnsi="Times New Roman"/>
          <w:sz w:val="28"/>
          <w:szCs w:val="28"/>
        </w:rPr>
        <w:t xml:space="preserve">-черговими (черговими, диспетчерськими) службами органів виконавчої влади всіх рівнів, підприємств, установ та організацій усіх форм власності (у разі їх створення), </w:t>
      </w:r>
      <w:proofErr w:type="spellStart"/>
      <w:r>
        <w:rPr>
          <w:rFonts w:ascii="Times New Roman" w:hAnsi="Times New Roman"/>
          <w:sz w:val="28"/>
          <w:szCs w:val="28"/>
        </w:rPr>
        <w:t>оперативно</w:t>
      </w:r>
      <w:proofErr w:type="spellEnd"/>
      <w:r>
        <w:rPr>
          <w:rFonts w:ascii="Times New Roman" w:hAnsi="Times New Roman"/>
          <w:sz w:val="28"/>
          <w:szCs w:val="28"/>
        </w:rPr>
        <w:t>-координаційним центром Кропивницького МРВ Управління ДСНС України у Кіровоградській області;</w:t>
      </w:r>
    </w:p>
    <w:p w14:paraId="3F4A6F3D"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організовується обмін інформацією про загрозу виникнення або виникнення надзвичайної ситуації та хід ліквідації її наслідків у сфері відповідальності відповідної чергової служби.</w:t>
      </w:r>
    </w:p>
    <w:p w14:paraId="259A3A5F"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9.4. Взаємодія під час здійснення заходів щодо запобігання виникненню надзвичайних ситуацій та/або ліквідації їх наслідків організовується через спеціально призначені оперативні групи або представників, які залучаються до здійснення таких заходів. Повноваження зазначених оперативних груп або представників визначаються керівником Ланки ОТГ та відповідними територіальними органами центральних органів виконавчої влади. </w:t>
      </w:r>
    </w:p>
    <w:p w14:paraId="28BE25BB"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 xml:space="preserve">10. Забезпечення фінансування Ланки ОТГ. </w:t>
      </w:r>
    </w:p>
    <w:p w14:paraId="21BA3AE5"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10.1. Забезпечення фінансування Ланки ОТГ здійснюється за рахунок коштів місцевого бюджету, а також коштів суб’єктів господарювання та інших джерел, не заборонених чинним законодавством.</w:t>
      </w:r>
    </w:p>
    <w:p w14:paraId="0072335E"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10.2. Фінансування робіт із запобігання та ліквідації надзвичайних ситуацій здійснюється у порядку, встановленому Кабінетом Міністрів України.</w:t>
      </w:r>
    </w:p>
    <w:p w14:paraId="38295E43"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p>
    <w:p w14:paraId="26120443" w14:textId="77777777" w:rsidR="00B3412B" w:rsidRDefault="00B3412B" w:rsidP="00CE1782">
      <w:pPr>
        <w:shd w:val="clear" w:color="auto" w:fill="FFFFFF"/>
        <w:tabs>
          <w:tab w:val="left" w:pos="0"/>
        </w:tabs>
        <w:spacing w:after="0" w:line="240" w:lineRule="auto"/>
        <w:ind w:firstLine="709"/>
        <w:jc w:val="both"/>
        <w:textAlignment w:val="baseline"/>
        <w:rPr>
          <w:rFonts w:ascii="Times New Roman" w:hAnsi="Times New Roman"/>
          <w:sz w:val="28"/>
          <w:szCs w:val="28"/>
        </w:rPr>
      </w:pPr>
    </w:p>
    <w:p w14:paraId="1C3A4E11" w14:textId="77777777" w:rsidR="00B3412B" w:rsidRPr="008C2646" w:rsidRDefault="00B3412B" w:rsidP="00CE1782">
      <w:pPr>
        <w:pStyle w:val="1"/>
        <w:tabs>
          <w:tab w:val="left" w:pos="6735"/>
        </w:tabs>
        <w:jc w:val="both"/>
        <w:rPr>
          <w:rFonts w:ascii="Times New Roman" w:hAnsi="Times New Roman" w:cs="Times New Roman"/>
          <w:b/>
          <w:bCs/>
          <w:color w:val="2C2C2C"/>
          <w:sz w:val="28"/>
          <w:szCs w:val="28"/>
          <w:lang w:val="uk-UA" w:eastAsia="uk-UA"/>
        </w:rPr>
      </w:pPr>
      <w:r w:rsidRPr="008C2646">
        <w:rPr>
          <w:rFonts w:ascii="Times New Roman" w:hAnsi="Times New Roman" w:cs="Times New Roman"/>
          <w:b/>
          <w:bCs/>
          <w:color w:val="2C2C2C"/>
          <w:sz w:val="28"/>
          <w:szCs w:val="28"/>
          <w:lang w:val="uk-UA" w:eastAsia="uk-UA"/>
        </w:rPr>
        <w:t>Спеціаліст</w:t>
      </w:r>
      <w:r>
        <w:rPr>
          <w:rFonts w:ascii="Times New Roman" w:hAnsi="Times New Roman" w:cs="Times New Roman"/>
          <w:b/>
          <w:bCs/>
          <w:color w:val="2C2C2C"/>
          <w:sz w:val="28"/>
          <w:szCs w:val="28"/>
          <w:lang w:eastAsia="uk-UA"/>
        </w:rPr>
        <w:t xml:space="preserve"> І</w:t>
      </w:r>
      <w:r w:rsidRPr="008C2646">
        <w:rPr>
          <w:rFonts w:ascii="Times New Roman" w:hAnsi="Times New Roman" w:cs="Times New Roman"/>
          <w:b/>
          <w:bCs/>
          <w:color w:val="2C2C2C"/>
          <w:sz w:val="28"/>
          <w:szCs w:val="28"/>
          <w:lang w:eastAsia="uk-UA"/>
        </w:rPr>
        <w:t xml:space="preserve"> категорії </w:t>
      </w:r>
      <w:r w:rsidRPr="008C2646">
        <w:rPr>
          <w:rFonts w:ascii="Times New Roman" w:hAnsi="Times New Roman" w:cs="Times New Roman"/>
          <w:b/>
          <w:bCs/>
          <w:color w:val="2C2C2C"/>
          <w:sz w:val="28"/>
          <w:szCs w:val="28"/>
          <w:lang w:val="uk-UA" w:eastAsia="uk-UA"/>
        </w:rPr>
        <w:t>загального відділу</w:t>
      </w:r>
    </w:p>
    <w:p w14:paraId="03D19FD9" w14:textId="77777777" w:rsidR="00B3412B" w:rsidRPr="008C2646" w:rsidRDefault="00B3412B" w:rsidP="00CE1782">
      <w:pPr>
        <w:pStyle w:val="1"/>
        <w:tabs>
          <w:tab w:val="left" w:pos="6735"/>
        </w:tabs>
        <w:jc w:val="both"/>
        <w:rPr>
          <w:rFonts w:ascii="Times New Roman" w:hAnsi="Times New Roman" w:cs="Times New Roman"/>
          <w:b/>
          <w:bCs/>
          <w:color w:val="2C2C2C"/>
          <w:sz w:val="28"/>
          <w:szCs w:val="28"/>
          <w:lang w:eastAsia="uk-UA"/>
        </w:rPr>
      </w:pPr>
      <w:r w:rsidRPr="008C2646">
        <w:rPr>
          <w:rFonts w:ascii="Times New Roman" w:hAnsi="Times New Roman" w:cs="Times New Roman"/>
          <w:b/>
          <w:bCs/>
          <w:color w:val="2C2C2C"/>
          <w:sz w:val="28"/>
          <w:szCs w:val="28"/>
          <w:lang w:eastAsia="uk-UA"/>
        </w:rPr>
        <w:t>з питань</w:t>
      </w:r>
      <w:r w:rsidRPr="008C2646">
        <w:rPr>
          <w:rFonts w:ascii="Times New Roman" w:hAnsi="Times New Roman" w:cs="Times New Roman"/>
          <w:b/>
          <w:bCs/>
          <w:color w:val="2C2C2C"/>
          <w:sz w:val="28"/>
          <w:szCs w:val="28"/>
          <w:lang w:val="uk-UA" w:eastAsia="uk-UA"/>
        </w:rPr>
        <w:t xml:space="preserve"> </w:t>
      </w:r>
      <w:r w:rsidRPr="008C2646">
        <w:rPr>
          <w:rFonts w:ascii="Times New Roman" w:hAnsi="Times New Roman" w:cs="Times New Roman"/>
          <w:b/>
          <w:bCs/>
          <w:color w:val="2C2C2C"/>
          <w:sz w:val="28"/>
          <w:szCs w:val="28"/>
          <w:lang w:eastAsia="uk-UA"/>
        </w:rPr>
        <w:t xml:space="preserve">охорони праці та техніки безпеки, </w:t>
      </w:r>
    </w:p>
    <w:p w14:paraId="1BEDE7C1" w14:textId="77777777" w:rsidR="00B3412B" w:rsidRPr="008C2646" w:rsidRDefault="00B3412B" w:rsidP="00CE1782">
      <w:pPr>
        <w:pStyle w:val="1"/>
        <w:tabs>
          <w:tab w:val="left" w:pos="6735"/>
        </w:tabs>
        <w:jc w:val="both"/>
        <w:rPr>
          <w:rFonts w:ascii="Times New Roman" w:hAnsi="Times New Roman" w:cs="Times New Roman"/>
          <w:b/>
          <w:bCs/>
          <w:color w:val="2C2C2C"/>
          <w:sz w:val="28"/>
          <w:szCs w:val="28"/>
          <w:lang w:val="uk-UA" w:eastAsia="uk-UA"/>
        </w:rPr>
      </w:pPr>
      <w:r w:rsidRPr="008C2646">
        <w:rPr>
          <w:rFonts w:ascii="Times New Roman" w:hAnsi="Times New Roman" w:cs="Times New Roman"/>
          <w:b/>
          <w:bCs/>
          <w:color w:val="2C2C2C"/>
          <w:sz w:val="28"/>
          <w:szCs w:val="28"/>
          <w:lang w:eastAsia="uk-UA"/>
        </w:rPr>
        <w:t>цивільного захисту</w:t>
      </w:r>
      <w:r w:rsidRPr="008C2646">
        <w:rPr>
          <w:rFonts w:ascii="Times New Roman" w:hAnsi="Times New Roman" w:cs="Times New Roman"/>
          <w:b/>
          <w:bCs/>
          <w:color w:val="2C2C2C"/>
          <w:sz w:val="28"/>
          <w:szCs w:val="28"/>
          <w:lang w:val="uk-UA" w:eastAsia="uk-UA"/>
        </w:rPr>
        <w:t xml:space="preserve"> </w:t>
      </w:r>
      <w:proofErr w:type="spellStart"/>
      <w:r w:rsidRPr="008C2646">
        <w:rPr>
          <w:rFonts w:ascii="Times New Roman" w:hAnsi="Times New Roman" w:cs="Times New Roman"/>
          <w:b/>
          <w:bCs/>
          <w:color w:val="2C2C2C"/>
          <w:sz w:val="28"/>
          <w:szCs w:val="28"/>
          <w:lang w:val="uk-UA" w:eastAsia="uk-UA"/>
        </w:rPr>
        <w:t>Первозванівської</w:t>
      </w:r>
      <w:proofErr w:type="spellEnd"/>
    </w:p>
    <w:p w14:paraId="10E09921" w14:textId="77777777" w:rsidR="00B3412B" w:rsidRPr="008C2646" w:rsidRDefault="00B3412B" w:rsidP="00CE1782">
      <w:pPr>
        <w:pStyle w:val="1"/>
        <w:tabs>
          <w:tab w:val="left" w:pos="6735"/>
        </w:tabs>
        <w:jc w:val="both"/>
        <w:rPr>
          <w:rFonts w:ascii="Times New Roman" w:hAnsi="Times New Roman"/>
          <w:b/>
          <w:bCs/>
          <w:color w:val="2C2C2C"/>
          <w:sz w:val="28"/>
          <w:szCs w:val="28"/>
          <w:lang w:val="uk-UA" w:eastAsia="uk-UA"/>
        </w:rPr>
      </w:pPr>
      <w:r w:rsidRPr="008C2646">
        <w:rPr>
          <w:rFonts w:ascii="Times New Roman" w:hAnsi="Times New Roman" w:cs="Times New Roman"/>
          <w:b/>
          <w:bCs/>
          <w:color w:val="2C2C2C"/>
          <w:sz w:val="28"/>
          <w:szCs w:val="28"/>
          <w:lang w:val="uk-UA" w:eastAsia="uk-UA"/>
        </w:rPr>
        <w:t>сільської ради                                                                                 О. ДУБЕНКО</w:t>
      </w:r>
    </w:p>
    <w:p w14:paraId="135F3B71" w14:textId="77777777" w:rsidR="00B3412B" w:rsidRDefault="00B3412B"/>
    <w:sectPr w:rsidR="00B341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2B"/>
    <w:rsid w:val="00B341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0BAB6A90"/>
  <w15:chartTrackingRefBased/>
  <w15:docId w15:val="{8B58726F-0E94-8244-9264-B2E70B40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B3412B"/>
    <w:pPr>
      <w:spacing w:after="0" w:line="240" w:lineRule="auto"/>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10012</Words>
  <Characters>5708</Characters>
  <Application>Microsoft Office Word</Application>
  <DocSecurity>0</DocSecurity>
  <Lines>47</Lines>
  <Paragraphs>31</Paragraphs>
  <ScaleCrop>false</ScaleCrop>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2018-12-26T08:36:00Z</dcterms:created>
  <dcterms:modified xsi:type="dcterms:W3CDTF">2018-12-26T08:36:00Z</dcterms:modified>
</cp:coreProperties>
</file>