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0EB" w:rsidRPr="005B08EB" w:rsidRDefault="00F02813" w:rsidP="005F40EB">
      <w:pPr>
        <w:autoSpaceDE w:val="0"/>
        <w:autoSpaceDN w:val="0"/>
        <w:adjustRightInd w:val="0"/>
        <w:spacing w:after="0" w:line="240" w:lineRule="auto"/>
        <w:ind w:left="5954"/>
        <w:rPr>
          <w:rFonts w:ascii="Times New Roman CYR" w:hAnsi="Times New Roman CYR" w:cs="Times New Roman CYR"/>
          <w:sz w:val="24"/>
          <w:szCs w:val="24"/>
          <w:highlight w:val="white"/>
          <w:lang w:val="uk-UA"/>
        </w:rPr>
      </w:pPr>
      <w:r>
        <w:rPr>
          <w:rFonts w:ascii="Times New Roman CYR" w:hAnsi="Times New Roman CYR" w:cs="Times New Roman CYR"/>
          <w:sz w:val="24"/>
          <w:szCs w:val="24"/>
          <w:highlight w:val="white"/>
          <w:lang w:val="uk-UA"/>
        </w:rPr>
        <w:t>Д</w:t>
      </w:r>
      <w:bookmarkStart w:id="0" w:name="_GoBack"/>
      <w:bookmarkEnd w:id="0"/>
      <w:r w:rsidR="005F40EB" w:rsidRPr="005B08EB">
        <w:rPr>
          <w:rFonts w:ascii="Times New Roman CYR" w:hAnsi="Times New Roman CYR" w:cs="Times New Roman CYR"/>
          <w:sz w:val="24"/>
          <w:szCs w:val="24"/>
          <w:highlight w:val="white"/>
          <w:lang w:val="uk-UA"/>
        </w:rPr>
        <w:t>одаток  1</w:t>
      </w:r>
    </w:p>
    <w:p w:rsidR="005F40EB" w:rsidRPr="005B08EB" w:rsidRDefault="005F40EB" w:rsidP="005F40EB">
      <w:pPr>
        <w:autoSpaceDE w:val="0"/>
        <w:autoSpaceDN w:val="0"/>
        <w:adjustRightInd w:val="0"/>
        <w:spacing w:after="0" w:line="240" w:lineRule="auto"/>
        <w:ind w:left="5954"/>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 xml:space="preserve">до рішення </w:t>
      </w:r>
      <w:r w:rsidR="00155C3B">
        <w:rPr>
          <w:rFonts w:ascii="Times New Roman CYR" w:hAnsi="Times New Roman CYR" w:cs="Times New Roman CYR"/>
          <w:sz w:val="24"/>
          <w:szCs w:val="24"/>
          <w:highlight w:val="white"/>
          <w:lang w:val="uk-UA"/>
        </w:rPr>
        <w:t>12</w:t>
      </w:r>
      <w:r w:rsidRPr="005B08EB">
        <w:rPr>
          <w:rFonts w:ascii="Times New Roman CYR" w:hAnsi="Times New Roman CYR" w:cs="Times New Roman CYR"/>
          <w:sz w:val="24"/>
          <w:szCs w:val="24"/>
          <w:highlight w:val="white"/>
          <w:lang w:val="uk-UA"/>
        </w:rPr>
        <w:t xml:space="preserve"> сесії</w:t>
      </w: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0" w:line="240" w:lineRule="auto"/>
        <w:ind w:left="5954"/>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Первозванівської сільської ради</w:t>
      </w:r>
    </w:p>
    <w:p w:rsidR="005F40EB" w:rsidRPr="005B08EB" w:rsidRDefault="005F40EB" w:rsidP="005F40EB">
      <w:pPr>
        <w:autoSpaceDE w:val="0"/>
        <w:autoSpaceDN w:val="0"/>
        <w:adjustRightInd w:val="0"/>
        <w:spacing w:after="0" w:line="240" w:lineRule="auto"/>
        <w:ind w:left="5954"/>
        <w:rPr>
          <w:rFonts w:ascii="Times New Roman CYR" w:hAnsi="Times New Roman CYR" w:cs="Times New Roman CYR"/>
          <w:sz w:val="24"/>
          <w:szCs w:val="24"/>
          <w:highlight w:val="white"/>
          <w:lang w:val="uk-UA"/>
        </w:rPr>
      </w:pPr>
      <w:r>
        <w:rPr>
          <w:rFonts w:ascii="Times New Roman CYR" w:hAnsi="Times New Roman CYR" w:cs="Times New Roman CYR"/>
          <w:sz w:val="24"/>
          <w:szCs w:val="24"/>
          <w:highlight w:val="white"/>
          <w:lang w:val="uk-UA"/>
        </w:rPr>
        <w:t xml:space="preserve">від  </w:t>
      </w:r>
      <w:r w:rsidR="00155C3B">
        <w:rPr>
          <w:rFonts w:ascii="Times New Roman CYR" w:hAnsi="Times New Roman CYR" w:cs="Times New Roman CYR"/>
          <w:sz w:val="24"/>
          <w:szCs w:val="24"/>
          <w:highlight w:val="white"/>
          <w:lang w:val="uk-UA"/>
        </w:rPr>
        <w:t>22</w:t>
      </w:r>
      <w:r>
        <w:rPr>
          <w:rFonts w:ascii="Times New Roman CYR" w:hAnsi="Times New Roman CYR" w:cs="Times New Roman CYR"/>
          <w:sz w:val="24"/>
          <w:szCs w:val="24"/>
          <w:highlight w:val="white"/>
          <w:lang w:val="uk-UA"/>
        </w:rPr>
        <w:t xml:space="preserve">.12.2018 № </w:t>
      </w:r>
      <w:r w:rsidR="00155C3B">
        <w:rPr>
          <w:rFonts w:ascii="Times New Roman CYR" w:hAnsi="Times New Roman CYR" w:cs="Times New Roman CYR"/>
          <w:sz w:val="24"/>
          <w:szCs w:val="24"/>
          <w:highlight w:val="white"/>
          <w:lang w:val="uk-UA"/>
        </w:rPr>
        <w:t>531</w:t>
      </w:r>
    </w:p>
    <w:p w:rsidR="005F40EB" w:rsidRPr="005B08EB" w:rsidRDefault="005F40EB" w:rsidP="005F40EB">
      <w:pPr>
        <w:autoSpaceDE w:val="0"/>
        <w:autoSpaceDN w:val="0"/>
        <w:adjustRightInd w:val="0"/>
        <w:spacing w:after="150" w:line="240" w:lineRule="auto"/>
        <w:jc w:val="center"/>
        <w:rPr>
          <w:rFonts w:ascii="Times New Roman" w:hAnsi="Times New Roman"/>
          <w:sz w:val="24"/>
          <w:szCs w:val="24"/>
          <w:highlight w:val="white"/>
          <w:lang w:val="uk-UA"/>
        </w:rPr>
      </w:pP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Default="005F40EB" w:rsidP="005F40EB">
      <w:pPr>
        <w:autoSpaceDE w:val="0"/>
        <w:autoSpaceDN w:val="0"/>
        <w:adjustRightInd w:val="0"/>
        <w:spacing w:after="150" w:line="240" w:lineRule="auto"/>
        <w:jc w:val="center"/>
        <w:rPr>
          <w:rFonts w:cs="Calibri"/>
          <w:lang w:val="uk-UA"/>
        </w:rPr>
      </w:pPr>
    </w:p>
    <w:p w:rsidR="005F40EB" w:rsidRDefault="005F40EB" w:rsidP="005F40EB">
      <w:pPr>
        <w:autoSpaceDE w:val="0"/>
        <w:autoSpaceDN w:val="0"/>
        <w:adjustRightInd w:val="0"/>
        <w:spacing w:after="150" w:line="240" w:lineRule="auto"/>
        <w:jc w:val="center"/>
        <w:rPr>
          <w:rFonts w:cs="Calibri"/>
          <w:lang w:val="uk-UA"/>
        </w:rPr>
      </w:pPr>
    </w:p>
    <w:p w:rsidR="005F40EB" w:rsidRDefault="005F40EB" w:rsidP="005F40EB">
      <w:pPr>
        <w:autoSpaceDE w:val="0"/>
        <w:autoSpaceDN w:val="0"/>
        <w:adjustRightInd w:val="0"/>
        <w:spacing w:after="150" w:line="240" w:lineRule="auto"/>
        <w:jc w:val="center"/>
        <w:rPr>
          <w:rFonts w:cs="Calibri"/>
          <w:lang w:val="uk-UA"/>
        </w:rPr>
      </w:pPr>
    </w:p>
    <w:p w:rsidR="005F40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b/>
          <w:bCs/>
          <w:sz w:val="28"/>
          <w:szCs w:val="28"/>
          <w:highlight w:val="white"/>
          <w:lang w:val="uk-UA"/>
        </w:rPr>
      </w:pPr>
      <w:r w:rsidRPr="005B08EB">
        <w:rPr>
          <w:rFonts w:ascii="Times New Roman CYR" w:hAnsi="Times New Roman CYR" w:cs="Times New Roman CYR"/>
          <w:b/>
          <w:bCs/>
          <w:sz w:val="28"/>
          <w:szCs w:val="28"/>
          <w:highlight w:val="white"/>
          <w:lang w:val="uk-UA"/>
        </w:rPr>
        <w:t>ПРОГРАМА</w:t>
      </w:r>
    </w:p>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b/>
          <w:bCs/>
          <w:sz w:val="28"/>
          <w:szCs w:val="28"/>
          <w:highlight w:val="white"/>
          <w:lang w:val="uk-UA"/>
        </w:rPr>
      </w:pPr>
      <w:r w:rsidRPr="005B08EB">
        <w:rPr>
          <w:rFonts w:ascii="Times New Roman CYR" w:hAnsi="Times New Roman CYR" w:cs="Times New Roman CYR"/>
          <w:b/>
          <w:bCs/>
          <w:sz w:val="28"/>
          <w:szCs w:val="28"/>
          <w:highlight w:val="white"/>
          <w:lang w:val="uk-UA"/>
        </w:rPr>
        <w:t xml:space="preserve">відшкодування компенсації за перевезення окремих пільгових категорій громадян Первозванівської сільської ради на приміських автобусних маршрутах автомобільним транспортом загального користування </w:t>
      </w:r>
    </w:p>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b/>
          <w:bCs/>
          <w:sz w:val="28"/>
          <w:szCs w:val="28"/>
          <w:highlight w:val="white"/>
          <w:lang w:val="uk-UA"/>
        </w:rPr>
      </w:pPr>
      <w:r>
        <w:rPr>
          <w:rFonts w:ascii="Times New Roman CYR" w:hAnsi="Times New Roman CYR" w:cs="Times New Roman CYR"/>
          <w:b/>
          <w:bCs/>
          <w:sz w:val="28"/>
          <w:szCs w:val="28"/>
          <w:highlight w:val="white"/>
          <w:lang w:val="uk-UA"/>
        </w:rPr>
        <w:t>на 2019</w:t>
      </w:r>
      <w:r w:rsidRPr="005B08EB">
        <w:rPr>
          <w:rFonts w:ascii="Times New Roman CYR" w:hAnsi="Times New Roman CYR" w:cs="Times New Roman CYR"/>
          <w:b/>
          <w:bCs/>
          <w:sz w:val="28"/>
          <w:szCs w:val="28"/>
          <w:highlight w:val="white"/>
          <w:lang w:val="uk-UA"/>
        </w:rPr>
        <w:t xml:space="preserve"> рік</w:t>
      </w: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Default="005F40EB" w:rsidP="005F40EB">
      <w:pPr>
        <w:autoSpaceDE w:val="0"/>
        <w:autoSpaceDN w:val="0"/>
        <w:adjustRightInd w:val="0"/>
        <w:spacing w:after="150" w:line="240" w:lineRule="auto"/>
        <w:jc w:val="center"/>
        <w:rPr>
          <w:rFonts w:cs="Calibri"/>
          <w:lang w:val="uk-UA"/>
        </w:rPr>
      </w:pPr>
    </w:p>
    <w:p w:rsidR="005F40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cs="Calibri"/>
          <w:lang w:val="uk-UA"/>
        </w:rPr>
      </w:pP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Паспорт Програми</w:t>
      </w:r>
    </w:p>
    <w:tbl>
      <w:tblPr>
        <w:tblW w:w="0" w:type="auto"/>
        <w:tblInd w:w="10" w:type="dxa"/>
        <w:tblLayout w:type="fixed"/>
        <w:tblCellMar>
          <w:left w:w="0" w:type="dxa"/>
          <w:right w:w="0" w:type="dxa"/>
        </w:tblCellMar>
        <w:tblLook w:val="0000" w:firstRow="0" w:lastRow="0" w:firstColumn="0" w:lastColumn="0" w:noHBand="0" w:noVBand="0"/>
      </w:tblPr>
      <w:tblGrid>
        <w:gridCol w:w="676"/>
        <w:gridCol w:w="3992"/>
        <w:gridCol w:w="4692"/>
      </w:tblGrid>
      <w:tr w:rsidR="005F40EB" w:rsidRPr="005B08EB"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1.</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Повна назва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ПРОГРАМА</w:t>
            </w:r>
            <w:r>
              <w:rPr>
                <w:rFonts w:ascii="Times New Roman CYR" w:hAnsi="Times New Roman CYR" w:cs="Times New Roman CYR"/>
                <w:sz w:val="24"/>
                <w:szCs w:val="24"/>
                <w:highlight w:val="white"/>
                <w:lang w:val="uk-UA"/>
              </w:rPr>
              <w:t xml:space="preserve"> </w:t>
            </w:r>
            <w:r w:rsidRPr="005B08EB">
              <w:rPr>
                <w:rFonts w:ascii="Times New Roman CYR" w:hAnsi="Times New Roman CYR" w:cs="Times New Roman CYR"/>
                <w:sz w:val="24"/>
                <w:szCs w:val="24"/>
                <w:highlight w:val="white"/>
                <w:lang w:val="uk-UA"/>
              </w:rPr>
              <w:t>відшкодування компенсації за перевезення окремих пільгових категорій громадян Первозванівської сільської ради на приміських</w:t>
            </w:r>
            <w:r>
              <w:rPr>
                <w:rFonts w:ascii="Times New Roman CYR" w:hAnsi="Times New Roman CYR" w:cs="Times New Roman CYR"/>
                <w:sz w:val="24"/>
                <w:szCs w:val="24"/>
                <w:highlight w:val="white"/>
                <w:lang w:val="uk-UA"/>
              </w:rPr>
              <w:t xml:space="preserve"> </w:t>
            </w:r>
            <w:r w:rsidRPr="005B08EB">
              <w:rPr>
                <w:rFonts w:ascii="Times New Roman CYR" w:hAnsi="Times New Roman CYR" w:cs="Times New Roman CYR"/>
                <w:sz w:val="24"/>
                <w:szCs w:val="24"/>
                <w:highlight w:val="white"/>
                <w:lang w:val="uk-UA"/>
              </w:rPr>
              <w:t>автобусних</w:t>
            </w:r>
            <w:r>
              <w:rPr>
                <w:rFonts w:ascii="Times New Roman CYR" w:hAnsi="Times New Roman CYR" w:cs="Times New Roman CYR"/>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маршрутах автомобільним транспортом загального користування </w:t>
            </w:r>
          </w:p>
          <w:p w:rsidR="005F40EB" w:rsidRPr="005B08EB" w:rsidRDefault="005F40EB" w:rsidP="005F40EB">
            <w:pPr>
              <w:autoSpaceDE w:val="0"/>
              <w:autoSpaceDN w:val="0"/>
              <w:adjustRightInd w:val="0"/>
              <w:spacing w:after="0" w:line="240" w:lineRule="auto"/>
              <w:rPr>
                <w:rFonts w:cs="Calibri"/>
                <w:lang w:val="uk-UA"/>
              </w:rPr>
            </w:pPr>
            <w:r>
              <w:rPr>
                <w:rFonts w:ascii="Times New Roman CYR" w:hAnsi="Times New Roman CYR" w:cs="Times New Roman CYR"/>
                <w:sz w:val="24"/>
                <w:szCs w:val="24"/>
                <w:highlight w:val="white"/>
                <w:lang w:val="uk-UA"/>
              </w:rPr>
              <w:t>на 2019</w:t>
            </w:r>
            <w:r w:rsidRPr="005B08EB">
              <w:rPr>
                <w:rFonts w:ascii="Times New Roman CYR" w:hAnsi="Times New Roman CYR" w:cs="Times New Roman CYR"/>
                <w:sz w:val="24"/>
                <w:szCs w:val="24"/>
                <w:highlight w:val="white"/>
                <w:lang w:val="uk-UA"/>
              </w:rPr>
              <w:t xml:space="preserve"> рік</w:t>
            </w:r>
          </w:p>
        </w:tc>
      </w:tr>
      <w:tr w:rsidR="005F40EB" w:rsidRPr="00197C71"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2.</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Підстава для виконання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both"/>
              <w:rPr>
                <w:rFonts w:cs="Calibri"/>
                <w:lang w:val="uk-UA"/>
              </w:rPr>
            </w:pPr>
            <w:r w:rsidRPr="005B08EB">
              <w:rPr>
                <w:rFonts w:ascii="Times New Roman CYR" w:hAnsi="Times New Roman CYR" w:cs="Times New Roman CYR"/>
                <w:sz w:val="24"/>
                <w:szCs w:val="24"/>
                <w:lang w:val="uk-UA"/>
              </w:rPr>
              <w:t xml:space="preserve">Закони України „Про Державний бюджет України на 2018 рік, „Про статус ветеранів війни, гарантії їх соціального захисту”, „Про статус ветеранів військової служби, ветеранів органів внутрішніх справ і деяких інших осіб та їх соціальний захист”, „Про соціальний і правовий захист військовослужбовців та членів їх сімей”, „Про охорону дитинства”, „Про основи соціальної захищеності інвалідів в Україні”, </w:t>
            </w:r>
            <w:r w:rsidRPr="005B08EB">
              <w:rPr>
                <w:rFonts w:ascii="Times New Roman" w:hAnsi="Times New Roman"/>
                <w:sz w:val="24"/>
                <w:szCs w:val="24"/>
                <w:lang w:val="uk-UA"/>
              </w:rPr>
              <w:t>«</w:t>
            </w:r>
            <w:r w:rsidRPr="005B08EB">
              <w:rPr>
                <w:rFonts w:ascii="Times New Roman CYR" w:hAnsi="Times New Roman CYR" w:cs="Times New Roman CYR"/>
                <w:sz w:val="24"/>
                <w:szCs w:val="24"/>
                <w:lang w:val="uk-UA"/>
              </w:rPr>
              <w:t>Про статус і соціальний захист громадян, які постраждали внаслідок Чорнобильської катастрофи</w:t>
            </w:r>
            <w:r w:rsidRPr="005B08EB">
              <w:rPr>
                <w:rFonts w:ascii="Times New Roman" w:hAnsi="Times New Roman"/>
                <w:sz w:val="24"/>
                <w:szCs w:val="24"/>
                <w:lang w:val="uk-UA"/>
              </w:rPr>
              <w:t xml:space="preserve">», </w:t>
            </w:r>
            <w:r w:rsidRPr="005B08EB">
              <w:rPr>
                <w:rFonts w:ascii="Times New Roman CYR" w:hAnsi="Times New Roman CYR" w:cs="Times New Roman CYR"/>
                <w:sz w:val="24"/>
                <w:szCs w:val="24"/>
                <w:lang w:val="uk-UA"/>
              </w:rPr>
              <w:t>постанова Кабінету Міністрів України від 17 05.1993 № 354 „Про безоплатний проїзд пенсіонерів на транспорті загального користування”</w:t>
            </w:r>
          </w:p>
        </w:tc>
      </w:tr>
      <w:tr w:rsidR="005F40EB" w:rsidRPr="005B08EB"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3.</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Ініціатор розроблення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both"/>
              <w:rPr>
                <w:rFonts w:cs="Calibri"/>
                <w:lang w:val="uk-UA"/>
              </w:rPr>
            </w:pPr>
            <w:r w:rsidRPr="005B08EB">
              <w:rPr>
                <w:rFonts w:ascii="Times New Roman CYR" w:hAnsi="Times New Roman CYR" w:cs="Times New Roman CYR"/>
                <w:sz w:val="24"/>
                <w:szCs w:val="24"/>
                <w:lang w:val="uk-UA"/>
              </w:rPr>
              <w:t>Апарат Первозванівської сільської ради</w:t>
            </w:r>
          </w:p>
        </w:tc>
      </w:tr>
      <w:tr w:rsidR="005F40EB" w:rsidRPr="005B08EB"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3.</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Розробник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Апарат Первозванівської</w:t>
            </w:r>
            <w:r>
              <w:rPr>
                <w:rFonts w:ascii="Times New Roman CYR" w:hAnsi="Times New Roman CYR" w:cs="Times New Roman CYR"/>
                <w:sz w:val="24"/>
                <w:szCs w:val="24"/>
                <w:lang w:val="uk-UA"/>
              </w:rPr>
              <w:t xml:space="preserve"> </w:t>
            </w:r>
            <w:r w:rsidRPr="005B08EB">
              <w:rPr>
                <w:rFonts w:ascii="Times New Roman CYR" w:hAnsi="Times New Roman CYR" w:cs="Times New Roman CYR"/>
                <w:sz w:val="24"/>
                <w:szCs w:val="24"/>
                <w:lang w:val="uk-UA"/>
              </w:rPr>
              <w:t>сільської ради</w:t>
            </w:r>
          </w:p>
          <w:p w:rsidR="005F40EB" w:rsidRPr="005B08EB" w:rsidRDefault="005F40EB" w:rsidP="005F40EB">
            <w:pPr>
              <w:autoSpaceDE w:val="0"/>
              <w:autoSpaceDN w:val="0"/>
              <w:adjustRightInd w:val="0"/>
              <w:spacing w:after="0" w:line="240" w:lineRule="auto"/>
              <w:rPr>
                <w:rFonts w:cs="Calibri"/>
                <w:lang w:val="uk-UA"/>
              </w:rPr>
            </w:pPr>
          </w:p>
        </w:tc>
      </w:tr>
      <w:tr w:rsidR="005F40EB" w:rsidRPr="005B08EB"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4.</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Відповідальні виконавці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ascii="Times New Roman" w:hAnsi="Times New Roman"/>
                <w:sz w:val="24"/>
                <w:szCs w:val="24"/>
                <w:lang w:val="uk-UA"/>
              </w:rPr>
            </w:pPr>
            <w:r w:rsidRPr="005B08EB">
              <w:rPr>
                <w:rFonts w:ascii="Times New Roman CYR" w:hAnsi="Times New Roman CYR" w:cs="Times New Roman CYR"/>
                <w:sz w:val="24"/>
                <w:szCs w:val="24"/>
                <w:lang w:val="uk-UA"/>
              </w:rPr>
              <w:t>Первозванівська сільська рада,</w:t>
            </w:r>
            <w:r w:rsidRPr="005B08EB">
              <w:rPr>
                <w:rFonts w:ascii="Times New Roman" w:hAnsi="Times New Roman"/>
                <w:sz w:val="24"/>
                <w:szCs w:val="24"/>
                <w:lang w:val="uk-UA"/>
              </w:rPr>
              <w:t> </w:t>
            </w:r>
          </w:p>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перевізники, які надають послуги з перевезення на приміських автобусних маршрутах  автомобільним транспортом загального користування</w:t>
            </w:r>
          </w:p>
        </w:tc>
      </w:tr>
      <w:tr w:rsidR="005F40EB" w:rsidRPr="005B08EB"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5.</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Головна мета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реалізація прав окремих категорій громадян на пільговий проїзд автомобільним транспортом, які відповідно до чинного законодавства станом на</w:t>
            </w:r>
            <w:r>
              <w:rPr>
                <w:rFonts w:ascii="Times New Roman CYR" w:hAnsi="Times New Roman CYR" w:cs="Times New Roman CYR"/>
                <w:sz w:val="24"/>
                <w:szCs w:val="24"/>
                <w:lang w:val="uk-UA"/>
              </w:rPr>
              <w:t xml:space="preserve"> 01.01.2019</w:t>
            </w:r>
            <w:r w:rsidRPr="005B08EB">
              <w:rPr>
                <w:rFonts w:ascii="Times New Roman CYR" w:hAnsi="Times New Roman CYR" w:cs="Times New Roman CYR"/>
                <w:sz w:val="24"/>
                <w:szCs w:val="24"/>
                <w:lang w:val="uk-UA"/>
              </w:rPr>
              <w:t xml:space="preserve"> року мають право на безкоштовний проїзд та відшкодування компенсації підприємствам –перевізникам за</w:t>
            </w:r>
            <w:r>
              <w:rPr>
                <w:rFonts w:ascii="Times New Roman CYR" w:hAnsi="Times New Roman CYR" w:cs="Times New Roman CYR"/>
                <w:sz w:val="24"/>
                <w:szCs w:val="24"/>
                <w:lang w:val="uk-UA"/>
              </w:rPr>
              <w:t xml:space="preserve"> </w:t>
            </w:r>
            <w:r w:rsidRPr="005B08EB">
              <w:rPr>
                <w:rFonts w:ascii="Times New Roman CYR" w:hAnsi="Times New Roman CYR" w:cs="Times New Roman CYR"/>
                <w:sz w:val="24"/>
                <w:szCs w:val="24"/>
                <w:lang w:val="uk-UA"/>
              </w:rPr>
              <w:t>послуги</w:t>
            </w:r>
            <w:r>
              <w:rPr>
                <w:rFonts w:ascii="Times New Roman CYR" w:hAnsi="Times New Roman CYR" w:cs="Times New Roman CYR"/>
                <w:sz w:val="24"/>
                <w:szCs w:val="24"/>
                <w:lang w:val="uk-UA"/>
              </w:rPr>
              <w:t xml:space="preserve"> </w:t>
            </w:r>
            <w:r w:rsidRPr="005B08EB">
              <w:rPr>
                <w:rFonts w:ascii="Times New Roman CYR" w:hAnsi="Times New Roman CYR" w:cs="Times New Roman CYR"/>
                <w:sz w:val="24"/>
                <w:szCs w:val="24"/>
                <w:lang w:val="uk-UA"/>
              </w:rPr>
              <w:t>з безкоштовного перевезення пільгових категорій громадян.</w:t>
            </w:r>
          </w:p>
        </w:tc>
      </w:tr>
      <w:tr w:rsidR="005F40EB" w:rsidRPr="005B08EB"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6.</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Термін реалізації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w:hAnsi="Times New Roman"/>
                <w:sz w:val="24"/>
                <w:szCs w:val="24"/>
                <w:lang w:val="uk-UA"/>
              </w:rPr>
              <w:t>2019</w:t>
            </w:r>
            <w:r w:rsidRPr="005B08EB">
              <w:rPr>
                <w:rFonts w:ascii="Times New Roman" w:hAnsi="Times New Roman"/>
                <w:sz w:val="24"/>
                <w:szCs w:val="24"/>
                <w:lang w:val="uk-UA"/>
              </w:rPr>
              <w:t xml:space="preserve"> </w:t>
            </w:r>
            <w:r w:rsidRPr="005B08EB">
              <w:rPr>
                <w:rFonts w:ascii="Times New Roman CYR" w:hAnsi="Times New Roman CYR" w:cs="Times New Roman CYR"/>
                <w:sz w:val="24"/>
                <w:szCs w:val="24"/>
                <w:lang w:val="uk-UA"/>
              </w:rPr>
              <w:t>рік</w:t>
            </w:r>
          </w:p>
          <w:p w:rsidR="005F40EB" w:rsidRPr="005B08EB" w:rsidRDefault="005F40EB" w:rsidP="005F40EB">
            <w:pPr>
              <w:autoSpaceDE w:val="0"/>
              <w:autoSpaceDN w:val="0"/>
              <w:adjustRightInd w:val="0"/>
              <w:spacing w:after="0" w:line="240" w:lineRule="auto"/>
              <w:rPr>
                <w:rFonts w:cs="Calibri"/>
                <w:lang w:val="uk-UA"/>
              </w:rPr>
            </w:pPr>
          </w:p>
        </w:tc>
      </w:tr>
      <w:tr w:rsidR="005F40EB" w:rsidRPr="005B08EB" w:rsidTr="005F40EB">
        <w:trPr>
          <w:trHeight w:val="555"/>
        </w:trPr>
        <w:tc>
          <w:tcPr>
            <w:tcW w:w="676"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7.</w:t>
            </w:r>
          </w:p>
        </w:tc>
        <w:tc>
          <w:tcPr>
            <w:tcW w:w="39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Обсяг фінансових ресурсів, для реалізації програми</w:t>
            </w:r>
          </w:p>
        </w:tc>
        <w:tc>
          <w:tcPr>
            <w:tcW w:w="4692" w:type="dxa"/>
            <w:tcBorders>
              <w:top w:val="single" w:sz="8" w:space="0" w:color="000001"/>
              <w:left w:val="single" w:sz="8" w:space="0" w:color="000001"/>
              <w:bottom w:val="single" w:sz="8" w:space="0" w:color="000001"/>
              <w:right w:val="single" w:sz="8" w:space="0" w:color="000001"/>
            </w:tcBorders>
            <w:shd w:val="clear" w:color="000000" w:fill="FFFFFF"/>
          </w:tcPr>
          <w:p w:rsidR="005F40EB" w:rsidRPr="005B08EB" w:rsidRDefault="00C6740D" w:rsidP="005F40EB">
            <w:pPr>
              <w:autoSpaceDE w:val="0"/>
              <w:autoSpaceDN w:val="0"/>
              <w:adjustRightInd w:val="0"/>
              <w:spacing w:after="0" w:line="240" w:lineRule="auto"/>
              <w:jc w:val="center"/>
              <w:rPr>
                <w:rFonts w:cs="Calibri"/>
                <w:lang w:val="uk-UA"/>
              </w:rPr>
            </w:pPr>
            <w:r>
              <w:rPr>
                <w:rFonts w:ascii="Times New Roman" w:hAnsi="Times New Roman"/>
                <w:sz w:val="24"/>
                <w:szCs w:val="24"/>
                <w:lang w:val="uk-UA"/>
              </w:rPr>
              <w:t>480</w:t>
            </w:r>
            <w:r w:rsidR="005F40EB" w:rsidRPr="00C6740D">
              <w:rPr>
                <w:rFonts w:ascii="Times New Roman" w:hAnsi="Times New Roman"/>
                <w:sz w:val="24"/>
                <w:szCs w:val="24"/>
                <w:lang w:val="uk-UA"/>
              </w:rPr>
              <w:t xml:space="preserve">,0 </w:t>
            </w:r>
            <w:r w:rsidR="005F40EB" w:rsidRPr="00C6740D">
              <w:rPr>
                <w:rFonts w:ascii="Times New Roman CYR" w:hAnsi="Times New Roman CYR" w:cs="Times New Roman CYR"/>
                <w:sz w:val="24"/>
                <w:szCs w:val="24"/>
                <w:lang w:val="uk-UA"/>
              </w:rPr>
              <w:t>тис. грн.</w:t>
            </w:r>
            <w:r w:rsidR="005F40EB" w:rsidRPr="00C6740D">
              <w:rPr>
                <w:rFonts w:ascii="Times New Roman CYR" w:hAnsi="Times New Roman CYR" w:cs="Times New Roman CYR"/>
                <w:sz w:val="24"/>
                <w:szCs w:val="24"/>
                <w:vertAlign w:val="superscript"/>
                <w:lang w:val="uk-UA"/>
              </w:rPr>
              <w:t>1</w:t>
            </w:r>
          </w:p>
        </w:tc>
      </w:tr>
    </w:tbl>
    <w:p w:rsidR="005F40EB" w:rsidRPr="005B08EB" w:rsidRDefault="005F40EB" w:rsidP="005F40EB">
      <w:pPr>
        <w:autoSpaceDE w:val="0"/>
        <w:autoSpaceDN w:val="0"/>
        <w:adjustRightInd w:val="0"/>
        <w:spacing w:after="0" w:line="240" w:lineRule="auto"/>
        <w:jc w:val="center"/>
        <w:rPr>
          <w:rFonts w:cs="Calibri"/>
          <w:lang w:val="uk-UA"/>
        </w:rPr>
      </w:pPr>
    </w:p>
    <w:p w:rsidR="005F40EB" w:rsidRPr="005B08EB" w:rsidRDefault="005F40EB" w:rsidP="005F40EB">
      <w:p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w:hAnsi="Times New Roman"/>
          <w:sz w:val="24"/>
          <w:szCs w:val="24"/>
          <w:vertAlign w:val="superscript"/>
          <w:lang w:val="uk-UA"/>
        </w:rPr>
        <w:lastRenderedPageBreak/>
        <w:t>1</w:t>
      </w:r>
      <w:r w:rsidRPr="005B08EB">
        <w:rPr>
          <w:rFonts w:ascii="Times New Roman" w:hAnsi="Times New Roman"/>
          <w:sz w:val="24"/>
          <w:szCs w:val="24"/>
          <w:lang w:val="uk-UA"/>
        </w:rPr>
        <w:t xml:space="preserve"> </w:t>
      </w:r>
      <w:r w:rsidRPr="005B08EB">
        <w:rPr>
          <w:rFonts w:ascii="Times New Roman CYR" w:hAnsi="Times New Roman CYR" w:cs="Times New Roman CYR"/>
          <w:sz w:val="24"/>
          <w:szCs w:val="24"/>
          <w:lang w:val="uk-UA"/>
        </w:rPr>
        <w:t xml:space="preserve">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 </w:t>
      </w:r>
    </w:p>
    <w:p w:rsidR="005F40EB" w:rsidRPr="005B08EB" w:rsidRDefault="005F40EB" w:rsidP="005F40EB">
      <w:pPr>
        <w:autoSpaceDE w:val="0"/>
        <w:autoSpaceDN w:val="0"/>
        <w:adjustRightInd w:val="0"/>
        <w:spacing w:after="150" w:line="240" w:lineRule="auto"/>
        <w:jc w:val="center"/>
        <w:rPr>
          <w:rFonts w:ascii="Times New Roman" w:hAnsi="Times New Roman"/>
          <w:sz w:val="24"/>
          <w:szCs w:val="24"/>
          <w:highlight w:val="white"/>
          <w:lang w:val="uk-UA"/>
        </w:rPr>
      </w:pPr>
      <w:r w:rsidRPr="005B08EB">
        <w:rPr>
          <w:rFonts w:ascii="Times New Roman" w:hAnsi="Times New Roman"/>
          <w:sz w:val="24"/>
          <w:szCs w:val="24"/>
          <w:highlight w:val="white"/>
          <w:lang w:val="uk-UA"/>
        </w:rPr>
        <w:t> </w:t>
      </w:r>
    </w:p>
    <w:p w:rsidR="005F40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І. Загальні положення</w:t>
      </w:r>
    </w:p>
    <w:p w:rsidR="005F40EB" w:rsidRPr="005B08EB" w:rsidRDefault="005F40EB" w:rsidP="005F40EB">
      <w:pPr>
        <w:autoSpaceDE w:val="0"/>
        <w:autoSpaceDN w:val="0"/>
        <w:adjustRightInd w:val="0"/>
        <w:spacing w:after="0" w:line="240" w:lineRule="auto"/>
        <w:ind w:firstLine="709"/>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Програма відшкодування компенсації за перевезення окремих пільгових категорій громадян Первозванівської сільської ради на приміських автобусних маршрутах автомобільним транспортом загального користування на 2018 рік</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далі - Програма) направлена на організацію пільгового проїзду окремих категорій громадян на автомобільному транспорті та забезпечення відшкодування перевізникам втрат від</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пільгових перевезень</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окремих категорій громадян на приміських автобусних маршрутах загального користування.</w:t>
      </w: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Органи місцевого самоврядування в межах своїх повноважень сприяють створенню належних умов роботи автомобільного транспорту. Його стійке і ефективне функціонування є необхідною умовою покращення умов проживання, рівня життя та соціального доброту громадян, особливо пільгових категорій.</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У ході реалізації Програми можливі зміни та доповнення до її змісту в залежності від внесення змін до чинного законодавства.</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Виконання зазначеної Програми забезпечить скоординовані дії сільської ради та підприємств – перевізників по наданню послуг з безкоштовного перевезення пільгових категорій громадян.</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w:hAnsi="Times New Roman"/>
          <w:sz w:val="24"/>
          <w:szCs w:val="24"/>
          <w:highlight w:val="white"/>
          <w:lang w:val="uk-UA"/>
        </w:rPr>
        <w:t> </w:t>
      </w:r>
      <w:r w:rsidRPr="005B08EB">
        <w:rPr>
          <w:rFonts w:ascii="Times New Roman CYR" w:hAnsi="Times New Roman CYR" w:cs="Times New Roman CYR"/>
          <w:b/>
          <w:bCs/>
          <w:sz w:val="24"/>
          <w:szCs w:val="24"/>
          <w:highlight w:val="white"/>
          <w:lang w:val="uk-UA"/>
        </w:rPr>
        <w:t>ІІ. Мета Програми</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Метою Програми є реалізація прав окремих категорій громадян на пільговий проїзд автомобільним транспортом, які відповідно до чинного за</w:t>
      </w:r>
      <w:r>
        <w:rPr>
          <w:rFonts w:ascii="Times New Roman CYR" w:hAnsi="Times New Roman CYR" w:cs="Times New Roman CYR"/>
          <w:sz w:val="24"/>
          <w:szCs w:val="24"/>
          <w:highlight w:val="white"/>
          <w:lang w:val="uk-UA"/>
        </w:rPr>
        <w:t>конодавства станом на 01.01.2019</w:t>
      </w:r>
      <w:r w:rsidRPr="005B08EB">
        <w:rPr>
          <w:rFonts w:ascii="Times New Roman CYR" w:hAnsi="Times New Roman CYR" w:cs="Times New Roman CYR"/>
          <w:sz w:val="24"/>
          <w:szCs w:val="24"/>
          <w:highlight w:val="white"/>
          <w:lang w:val="uk-UA"/>
        </w:rPr>
        <w:t xml:space="preserve"> року мають право на безкоштовний проїзд та відшкодування компенсації підприємствам – перевізникам за послуги з безкоштовного перевезення пільгових категорій громадян.</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ІІІ. Визначення проблем, на розв'язання яких спрямована Програма</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 xml:space="preserve">Згідно Закону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автомобільний транспорт</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пільгові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 на автобусних маршрутах загального користування. Органи виконавчої влади та органи місцевого самоврядування зобов’язані надати перевізникам, які здійснюють пільгові перевезення пасажирів та пасажирів за врегульованими тарифами, компенсацію відповідно до Закону.</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 xml:space="preserve">При прийнятті Закону України „Про </w:t>
      </w:r>
      <w:r>
        <w:rPr>
          <w:rFonts w:ascii="Times New Roman CYR" w:hAnsi="Times New Roman CYR" w:cs="Times New Roman CYR"/>
          <w:sz w:val="24"/>
          <w:szCs w:val="24"/>
          <w:highlight w:val="white"/>
          <w:lang w:val="uk-UA"/>
        </w:rPr>
        <w:t>Державний бюджет України на 2019</w:t>
      </w:r>
      <w:r w:rsidRPr="005B08EB">
        <w:rPr>
          <w:rFonts w:ascii="Times New Roman CYR" w:hAnsi="Times New Roman CYR" w:cs="Times New Roman CYR"/>
          <w:sz w:val="24"/>
          <w:szCs w:val="24"/>
          <w:highlight w:val="white"/>
          <w:lang w:val="uk-UA"/>
        </w:rPr>
        <w:t xml:space="preserve"> рік”</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ухвалено рішення щодо збереження у законодавстві права на пільговий проїзд окремим категоріям громадян із покриттям цих видатків за рахунок коштів державного бюджету. Разом з цим в Законі України „Про </w:t>
      </w:r>
      <w:r>
        <w:rPr>
          <w:rFonts w:ascii="Times New Roman CYR" w:hAnsi="Times New Roman CYR" w:cs="Times New Roman CYR"/>
          <w:sz w:val="24"/>
          <w:szCs w:val="24"/>
          <w:highlight w:val="white"/>
          <w:lang w:val="uk-UA"/>
        </w:rPr>
        <w:t>Державний бюджет України на 2019</w:t>
      </w:r>
      <w:r w:rsidRPr="005B08EB">
        <w:rPr>
          <w:rFonts w:ascii="Times New Roman CYR" w:hAnsi="Times New Roman CYR" w:cs="Times New Roman CYR"/>
          <w:sz w:val="24"/>
          <w:szCs w:val="24"/>
          <w:highlight w:val="white"/>
          <w:lang w:val="uk-UA"/>
        </w:rPr>
        <w:t xml:space="preserve"> рік”</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відповідні видатки у вигляді субвенції з державного бюджету місцевим бюджетам не були передбачені. Ситуація, що склалася, потребує термінового врегулювання, оскільки мешканці Первозванівської сільської ради фактично позбавлені права на пільговий проїзд через відсутність фінансового ресурсу, а перевізники несуть фінансові втрати через відсутність компенсаційних виплат за пільгове перевезення окремих категорій громадян.</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Стаття 91 Бюджетного кодексу України передбачає видатки з місцевого бюджету на місцеві програми соціального захисту окремих категорій населення та компенсаційні виплати за пільговий проїзд окремих категорій громадян.</w:t>
      </w:r>
    </w:p>
    <w:p w:rsidR="005F40EB" w:rsidRPr="005B08EB" w:rsidRDefault="005F40EB" w:rsidP="005F40EB">
      <w:pPr>
        <w:autoSpaceDE w:val="0"/>
        <w:autoSpaceDN w:val="0"/>
        <w:adjustRightInd w:val="0"/>
        <w:spacing w:after="150" w:line="240" w:lineRule="auto"/>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lastRenderedPageBreak/>
        <w:t xml:space="preserve">        </w:t>
      </w:r>
      <w:r w:rsidRPr="005B08EB">
        <w:rPr>
          <w:rFonts w:ascii="Times New Roman CYR" w:hAnsi="Times New Roman CYR" w:cs="Times New Roman CYR"/>
          <w:sz w:val="24"/>
          <w:szCs w:val="24"/>
          <w:highlight w:val="white"/>
          <w:lang w:val="uk-UA"/>
        </w:rPr>
        <w:t>Відповідно до чинного законодавства право на пільговий проїзд мають такі категорії:</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 xml:space="preserve">учасники бойових дій, інваліди війни (Закон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статус ветеранів війни, гарантії їх соціального захисту</w:t>
      </w:r>
      <w:r w:rsidRPr="005B08EB">
        <w:rPr>
          <w:rFonts w:ascii="Times New Roman" w:hAnsi="Times New Roman"/>
          <w:sz w:val="24"/>
          <w:szCs w:val="24"/>
          <w:highlight w:val="white"/>
          <w:lang w:val="uk-UA"/>
        </w:rPr>
        <w:t>»);</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 xml:space="preserve">особи, віднесені до категорій 1 та ліквідатори 2 категорії, діти - інваліди, які постраждали внаслідок Чорнобильської катастрофи (Закон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статус і соціальний захист громадян, які постраждали внаслідок Чорнобильської катастрофи</w:t>
      </w:r>
      <w:r w:rsidRPr="005B08EB">
        <w:rPr>
          <w:rFonts w:ascii="Times New Roman" w:hAnsi="Times New Roman"/>
          <w:sz w:val="24"/>
          <w:szCs w:val="24"/>
          <w:highlight w:val="white"/>
          <w:lang w:val="uk-UA"/>
        </w:rPr>
        <w:t>»);</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ветерани</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військової</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служби,</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ветерани</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органів внутрішніх справ,</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ветерани</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Національної</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поліції,</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ветерани</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податкової міліції, ветерани державної пожежної охорони, ветерани Державної кримінально-виконавчої служби України, ветерани служби цивільного захисту,</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ветерани</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Державної</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служби </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спеціального</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зв'язку</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та захисту інформації України (Закон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5B08EB">
        <w:rPr>
          <w:rFonts w:ascii="Times New Roman" w:hAnsi="Times New Roman"/>
          <w:sz w:val="24"/>
          <w:szCs w:val="24"/>
          <w:highlight w:val="white"/>
          <w:lang w:val="uk-UA"/>
        </w:rPr>
        <w:t>»);</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 xml:space="preserve">військовослужбовці, які стали інвалідами внаслідок бойових дій, учасники бойових дій та прирівняні до них особи, а також батьки військовослужбовців, які загинули чи померли або пропали безвісти під час проходження військової служби (Закон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соціальний і правовий захист військовослужбовців та членів їх сімей</w:t>
      </w:r>
      <w:r w:rsidRPr="005B08EB">
        <w:rPr>
          <w:rFonts w:ascii="Times New Roman" w:hAnsi="Times New Roman"/>
          <w:sz w:val="24"/>
          <w:szCs w:val="24"/>
          <w:highlight w:val="white"/>
          <w:lang w:val="uk-UA"/>
        </w:rPr>
        <w:t>»);</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 xml:space="preserve">реабілітовані особи, які стали інвалідами внаслідок репресій або є пенсіонерами (Закон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реабілітацію жертв політичних репресій на Україні</w:t>
      </w:r>
      <w:r w:rsidRPr="005B08EB">
        <w:rPr>
          <w:rFonts w:ascii="Times New Roman" w:hAnsi="Times New Roman"/>
          <w:sz w:val="24"/>
          <w:szCs w:val="24"/>
          <w:highlight w:val="white"/>
          <w:lang w:val="uk-UA"/>
        </w:rPr>
        <w:t>»);</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діти з багатодітних сімей ( Закону України</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охорону дитинства</w:t>
      </w:r>
      <w:r w:rsidRPr="005B08EB">
        <w:rPr>
          <w:rFonts w:ascii="Times New Roman" w:hAnsi="Times New Roman"/>
          <w:sz w:val="24"/>
          <w:szCs w:val="24"/>
          <w:highlight w:val="white"/>
          <w:lang w:val="uk-UA"/>
        </w:rPr>
        <w:t>»);</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 xml:space="preserve">пенсіонери за віком та інваліди (Постанови Кабінету Міністрів України від 17.05.1993 №354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безплатний проїзд пенсіонерів на транспорті загального користування</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від 16.08.1994 №555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поширення чинності постанови Кабінету Міністрів України від 17 травня 1993 р. №354</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Міністерство фінансів</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України за рахунок коштів</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державного бюджету щорічно передбачати витрати, пов'язані з безплатним проїздом пенсіонерів за віком та інвалідів);</w:t>
      </w:r>
    </w:p>
    <w:p w:rsidR="005F40EB" w:rsidRPr="005B08EB" w:rsidRDefault="005F40EB" w:rsidP="005F40EB">
      <w:pPr>
        <w:numPr>
          <w:ilvl w:val="0"/>
          <w:numId w:val="1"/>
        </w:numPr>
        <w:autoSpaceDE w:val="0"/>
        <w:autoSpaceDN w:val="0"/>
        <w:adjustRightInd w:val="0"/>
        <w:spacing w:before="28" w:after="28" w:line="240" w:lineRule="auto"/>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інші категорії, передбачені законодавством.</w:t>
      </w:r>
    </w:p>
    <w:p w:rsidR="005F40EB" w:rsidRPr="005B08EB" w:rsidRDefault="005F40EB" w:rsidP="005F40EB">
      <w:pPr>
        <w:autoSpaceDE w:val="0"/>
        <w:autoSpaceDN w:val="0"/>
        <w:adjustRightInd w:val="0"/>
        <w:spacing w:after="150" w:line="240" w:lineRule="auto"/>
        <w:rPr>
          <w:rFonts w:cs="Calibri"/>
          <w:lang w:val="uk-UA"/>
        </w:rPr>
      </w:pPr>
    </w:p>
    <w:p w:rsidR="005F40EB" w:rsidRPr="005B08EB" w:rsidRDefault="005F40EB" w:rsidP="005F40EB">
      <w:pPr>
        <w:autoSpaceDE w:val="0"/>
        <w:autoSpaceDN w:val="0"/>
        <w:adjustRightInd w:val="0"/>
        <w:spacing w:after="150" w:line="240" w:lineRule="auto"/>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Дана Програма забезпечить право на пільговий проїзд окремих категорій громадян автомобільним транспортом на приміських автобусних маршрутах загального користування.</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ІV. Обсяги та джерела фінансування</w:t>
      </w:r>
    </w:p>
    <w:p w:rsidR="005F40EB" w:rsidRPr="005B08EB" w:rsidRDefault="005F40EB" w:rsidP="005F40EB">
      <w:pPr>
        <w:autoSpaceDE w:val="0"/>
        <w:autoSpaceDN w:val="0"/>
        <w:adjustRightInd w:val="0"/>
        <w:spacing w:after="0" w:line="240" w:lineRule="auto"/>
        <w:jc w:val="both"/>
        <w:rPr>
          <w:rFonts w:ascii="Times New Roman CYR" w:hAnsi="Times New Roman CYR" w:cs="Times New Roman CYR"/>
          <w:sz w:val="24"/>
          <w:szCs w:val="24"/>
          <w:lang w:val="uk-UA"/>
        </w:rPr>
      </w:pPr>
      <w:r w:rsidRPr="005B08EB">
        <w:rPr>
          <w:rFonts w:ascii="Times New Roman" w:hAnsi="Times New Roman"/>
          <w:b/>
          <w:bCs/>
          <w:sz w:val="24"/>
          <w:szCs w:val="24"/>
          <w:lang w:val="uk-UA"/>
        </w:rPr>
        <w:tab/>
      </w:r>
      <w:r w:rsidRPr="005B08EB">
        <w:rPr>
          <w:rFonts w:ascii="Times New Roman CYR" w:hAnsi="Times New Roman CYR" w:cs="Times New Roman CYR"/>
          <w:sz w:val="24"/>
          <w:szCs w:val="24"/>
          <w:lang w:val="uk-UA"/>
        </w:rPr>
        <w:t>Реалізація Програми проводиться шляхом фінансування відповідно до чинного законодавства за рахунок коштів сільського бюджету та інших джерел фінансування, не заборонених законодавством.</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w:hAnsi="Times New Roman"/>
          <w:b/>
          <w:bCs/>
          <w:sz w:val="24"/>
          <w:szCs w:val="24"/>
          <w:highlight w:val="white"/>
          <w:lang w:val="uk-UA"/>
        </w:rPr>
        <w:t xml:space="preserve">V. </w:t>
      </w:r>
      <w:r w:rsidRPr="005B08EB">
        <w:rPr>
          <w:rFonts w:ascii="Times New Roman CYR" w:hAnsi="Times New Roman CYR" w:cs="Times New Roman CYR"/>
          <w:b/>
          <w:bCs/>
          <w:sz w:val="24"/>
          <w:szCs w:val="24"/>
          <w:highlight w:val="white"/>
          <w:lang w:val="uk-UA"/>
        </w:rPr>
        <w:t>Механізм реалізації Програми</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Реалізація Програми планується здійснюватись за рахунок нормативно-правових та фінансово-економічних механізмів, які регулюються Порядком відшкодування компенсації за перевезення окремих пільгових категорій громадян Первозванівської сільської ради на приміських автобусних маршрутах автомобільним транспортом</w:t>
      </w:r>
      <w:r>
        <w:rPr>
          <w:rFonts w:ascii="Times New Roman CYR" w:hAnsi="Times New Roman CYR" w:cs="Times New Roman CYR"/>
          <w:sz w:val="24"/>
          <w:szCs w:val="24"/>
          <w:highlight w:val="white"/>
          <w:lang w:val="uk-UA"/>
        </w:rPr>
        <w:t xml:space="preserve"> загального користування на 2019</w:t>
      </w:r>
      <w:r w:rsidRPr="005B08EB">
        <w:rPr>
          <w:rFonts w:ascii="Times New Roman CYR" w:hAnsi="Times New Roman CYR" w:cs="Times New Roman CYR"/>
          <w:sz w:val="24"/>
          <w:szCs w:val="24"/>
          <w:highlight w:val="white"/>
          <w:lang w:val="uk-UA"/>
        </w:rPr>
        <w:t xml:space="preserve"> рік, затвердженим даною Програмою (додаток 2) та фінансовими можливо</w:t>
      </w:r>
      <w:r>
        <w:rPr>
          <w:rFonts w:ascii="Times New Roman CYR" w:hAnsi="Times New Roman CYR" w:cs="Times New Roman CYR"/>
          <w:sz w:val="24"/>
          <w:szCs w:val="24"/>
          <w:highlight w:val="white"/>
          <w:lang w:val="uk-UA"/>
        </w:rPr>
        <w:t>стями сільського бюджету на 2019</w:t>
      </w:r>
      <w:r w:rsidRPr="005B08EB">
        <w:rPr>
          <w:rFonts w:ascii="Times New Roman CYR" w:hAnsi="Times New Roman CYR" w:cs="Times New Roman CYR"/>
          <w:sz w:val="24"/>
          <w:szCs w:val="24"/>
          <w:highlight w:val="white"/>
          <w:lang w:val="uk-UA"/>
        </w:rPr>
        <w:t xml:space="preserve"> рік.</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w:hAnsi="Times New Roman"/>
          <w:b/>
          <w:bCs/>
          <w:sz w:val="24"/>
          <w:szCs w:val="24"/>
          <w:highlight w:val="white"/>
          <w:lang w:val="uk-UA"/>
        </w:rPr>
        <w:t>V</w:t>
      </w:r>
      <w:r w:rsidRPr="005B08EB">
        <w:rPr>
          <w:rFonts w:ascii="Times New Roman CYR" w:hAnsi="Times New Roman CYR" w:cs="Times New Roman CYR"/>
          <w:b/>
          <w:bCs/>
          <w:sz w:val="24"/>
          <w:szCs w:val="24"/>
          <w:highlight w:val="white"/>
          <w:lang w:val="uk-UA"/>
        </w:rPr>
        <w:t>І. Очікувані результати та ефективність Програми</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lastRenderedPageBreak/>
        <w:t>Виконання Програми дасть можливість знизити соціальну напругу серед пільгової категорії населення Первозванівської сільської ради.</w:t>
      </w:r>
    </w:p>
    <w:p w:rsidR="005F40EB" w:rsidRPr="005B08EB" w:rsidRDefault="005F40EB" w:rsidP="005F40EB">
      <w:pPr>
        <w:autoSpaceDE w:val="0"/>
        <w:autoSpaceDN w:val="0"/>
        <w:adjustRightInd w:val="0"/>
        <w:spacing w:after="0" w:line="240" w:lineRule="auto"/>
        <w:ind w:firstLine="709"/>
        <w:jc w:val="both"/>
        <w:rPr>
          <w:rFonts w:ascii="Times New Roman" w:hAnsi="Times New Roman"/>
          <w:sz w:val="24"/>
          <w:szCs w:val="24"/>
          <w:highlight w:val="white"/>
          <w:lang w:val="uk-UA"/>
        </w:rPr>
      </w:pPr>
      <w:r w:rsidRPr="005B08EB">
        <w:rPr>
          <w:rFonts w:ascii="Times New Roman CYR" w:hAnsi="Times New Roman CYR" w:cs="Times New Roman CYR"/>
          <w:sz w:val="24"/>
          <w:szCs w:val="24"/>
          <w:highlight w:val="white"/>
          <w:lang w:val="uk-UA"/>
        </w:rPr>
        <w:t>Також реалізація Програми забезпечить організацію пільгового проїзду окремих категорій громадян на приміських автобусних маршрутах автомобільним транспортом загального користування та компенсацію збитків перевізникам від пільгових перевезень окремих категорій громадян.</w:t>
      </w: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w:hAnsi="Times New Roman"/>
          <w:b/>
          <w:bCs/>
          <w:sz w:val="24"/>
          <w:szCs w:val="24"/>
          <w:highlight w:val="white"/>
          <w:lang w:val="uk-UA"/>
        </w:rPr>
        <w:t xml:space="preserve">VII. </w:t>
      </w:r>
      <w:r w:rsidRPr="005B08EB">
        <w:rPr>
          <w:rFonts w:ascii="Times New Roman CYR" w:hAnsi="Times New Roman CYR" w:cs="Times New Roman CYR"/>
          <w:b/>
          <w:bCs/>
          <w:sz w:val="24"/>
          <w:szCs w:val="24"/>
          <w:highlight w:val="white"/>
          <w:lang w:val="uk-UA"/>
        </w:rPr>
        <w:t>Організація та контроль за виконанням Програми</w:t>
      </w:r>
    </w:p>
    <w:p w:rsidR="005F40EB" w:rsidRPr="00030F9C"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Виконком Первозванівської сільської ради здійснює контроль за виконанням Програми відшкодування компенсації за перевезення окремих пільгових категорій громадян Первозванівської сільської ради на приміських автобусних маршрутах автомобільним транспортом</w:t>
      </w:r>
      <w:r>
        <w:rPr>
          <w:rFonts w:ascii="Times New Roman CYR" w:hAnsi="Times New Roman CYR" w:cs="Times New Roman CYR"/>
          <w:sz w:val="24"/>
          <w:szCs w:val="24"/>
          <w:highlight w:val="white"/>
          <w:lang w:val="uk-UA"/>
        </w:rPr>
        <w:t xml:space="preserve"> загального користування на 2019</w:t>
      </w:r>
      <w:r w:rsidRPr="005B08EB">
        <w:rPr>
          <w:rFonts w:ascii="Times New Roman CYR" w:hAnsi="Times New Roman CYR" w:cs="Times New Roman CYR"/>
          <w:sz w:val="24"/>
          <w:szCs w:val="24"/>
          <w:highlight w:val="white"/>
          <w:lang w:val="uk-UA"/>
        </w:rPr>
        <w:t xml:space="preserve"> рік та при необхідності вносить пропозиції щодо її коригування.</w:t>
      </w: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150" w:line="240" w:lineRule="auto"/>
        <w:jc w:val="center"/>
        <w:rPr>
          <w:rFonts w:ascii="Times New Roman" w:hAnsi="Times New Roman"/>
          <w:sz w:val="24"/>
          <w:szCs w:val="24"/>
          <w:highlight w:val="white"/>
          <w:lang w:val="uk-UA"/>
        </w:rPr>
      </w:pPr>
      <w:r w:rsidRPr="005B08EB">
        <w:rPr>
          <w:rFonts w:ascii="Times New Roman" w:hAnsi="Times New Roman"/>
          <w:sz w:val="24"/>
          <w:szCs w:val="24"/>
          <w:highlight w:val="white"/>
          <w:lang w:val="uk-UA"/>
        </w:rPr>
        <w:t>_______________________________________________________________ </w:t>
      </w:r>
    </w:p>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Pr>
          <w:rFonts w:ascii="Times New Roman" w:hAnsi="Times New Roman"/>
          <w:sz w:val="24"/>
          <w:szCs w:val="24"/>
          <w:highlight w:val="white"/>
          <w:lang w:val="uk-UA"/>
        </w:rPr>
        <w:t xml:space="preserve">         </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Додаток 2</w:t>
      </w:r>
    </w:p>
    <w:p w:rsidR="005F40EB" w:rsidRPr="005B08EB" w:rsidRDefault="005F40EB" w:rsidP="005F40EB">
      <w:pPr>
        <w:autoSpaceDE w:val="0"/>
        <w:autoSpaceDN w:val="0"/>
        <w:adjustRightInd w:val="0"/>
        <w:spacing w:after="0" w:line="240" w:lineRule="auto"/>
        <w:ind w:left="5812"/>
        <w:rPr>
          <w:rFonts w:ascii="Times New Roman CYR" w:hAnsi="Times New Roman CYR" w:cs="Times New Roman CYR"/>
          <w:sz w:val="24"/>
          <w:szCs w:val="24"/>
          <w:highlight w:val="white"/>
          <w:lang w:val="uk-UA"/>
        </w:rPr>
      </w:pPr>
      <w:r>
        <w:rPr>
          <w:rFonts w:ascii="Times New Roman CYR" w:hAnsi="Times New Roman CYR" w:cs="Times New Roman CYR"/>
          <w:sz w:val="24"/>
          <w:szCs w:val="24"/>
          <w:highlight w:val="white"/>
          <w:lang w:val="uk-UA"/>
        </w:rPr>
        <w:t>до рі</w:t>
      </w:r>
      <w:r w:rsidRPr="005B08EB">
        <w:rPr>
          <w:rFonts w:ascii="Times New Roman CYR" w:hAnsi="Times New Roman CYR" w:cs="Times New Roman CYR"/>
          <w:sz w:val="24"/>
          <w:szCs w:val="24"/>
          <w:highlight w:val="white"/>
          <w:lang w:val="uk-UA"/>
        </w:rPr>
        <w:t xml:space="preserve">шення сесії </w:t>
      </w:r>
    </w:p>
    <w:p w:rsidR="005F40EB" w:rsidRPr="005B08EB" w:rsidRDefault="005F40EB" w:rsidP="005F40EB">
      <w:pPr>
        <w:autoSpaceDE w:val="0"/>
        <w:autoSpaceDN w:val="0"/>
        <w:adjustRightInd w:val="0"/>
        <w:spacing w:after="0" w:line="240" w:lineRule="auto"/>
        <w:ind w:left="5812"/>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Первозванівської сільської ради</w:t>
      </w:r>
    </w:p>
    <w:p w:rsidR="005F40EB" w:rsidRPr="005B08EB" w:rsidRDefault="005F40EB" w:rsidP="005F40EB">
      <w:pPr>
        <w:autoSpaceDE w:val="0"/>
        <w:autoSpaceDN w:val="0"/>
        <w:adjustRightInd w:val="0"/>
        <w:spacing w:after="0" w:line="240" w:lineRule="auto"/>
        <w:ind w:left="5812"/>
        <w:rPr>
          <w:rFonts w:ascii="Times New Roman CYR" w:hAnsi="Times New Roman CYR" w:cs="Times New Roman CYR"/>
          <w:sz w:val="24"/>
          <w:szCs w:val="24"/>
          <w:highlight w:val="white"/>
          <w:lang w:val="uk-UA"/>
        </w:rPr>
      </w:pPr>
      <w:r>
        <w:rPr>
          <w:rFonts w:ascii="Times New Roman CYR" w:hAnsi="Times New Roman CYR" w:cs="Times New Roman CYR"/>
          <w:sz w:val="24"/>
          <w:szCs w:val="24"/>
          <w:highlight w:val="white"/>
          <w:lang w:val="uk-UA"/>
        </w:rPr>
        <w:t xml:space="preserve">від .12.2018 № </w:t>
      </w:r>
    </w:p>
    <w:p w:rsidR="005F40EB" w:rsidRPr="005B08EB" w:rsidRDefault="005F40EB" w:rsidP="005F40EB">
      <w:pPr>
        <w:autoSpaceDE w:val="0"/>
        <w:autoSpaceDN w:val="0"/>
        <w:adjustRightInd w:val="0"/>
        <w:spacing w:after="150" w:line="240" w:lineRule="auto"/>
        <w:rPr>
          <w:rFonts w:ascii="Times New Roman" w:hAnsi="Times New Roman"/>
          <w:sz w:val="24"/>
          <w:szCs w:val="24"/>
          <w:highlight w:val="white"/>
          <w:lang w:val="uk-UA"/>
        </w:rPr>
      </w:pP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ПОРЯДОК</w:t>
      </w:r>
    </w:p>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 xml:space="preserve">відшкодування компенсації за перевезення окремих пільгових категорій громадян Первозванівської сільської ради на приміських автобусних маршрутах автомобільним транспортом загального користування </w:t>
      </w:r>
    </w:p>
    <w:p w:rsidR="005F40EB" w:rsidRPr="005B08EB" w:rsidRDefault="005F40EB" w:rsidP="005F40EB">
      <w:pPr>
        <w:autoSpaceDE w:val="0"/>
        <w:autoSpaceDN w:val="0"/>
        <w:adjustRightInd w:val="0"/>
        <w:spacing w:after="0" w:line="240" w:lineRule="auto"/>
        <w:jc w:val="center"/>
        <w:rPr>
          <w:rFonts w:ascii="Times New Roman CYR" w:hAnsi="Times New Roman CYR" w:cs="Times New Roman CYR"/>
          <w:b/>
          <w:bCs/>
          <w:sz w:val="24"/>
          <w:szCs w:val="24"/>
          <w:highlight w:val="white"/>
          <w:lang w:val="uk-UA"/>
        </w:rPr>
      </w:pPr>
      <w:r>
        <w:rPr>
          <w:rFonts w:ascii="Times New Roman CYR" w:hAnsi="Times New Roman CYR" w:cs="Times New Roman CYR"/>
          <w:b/>
          <w:bCs/>
          <w:sz w:val="24"/>
          <w:szCs w:val="24"/>
          <w:highlight w:val="white"/>
          <w:lang w:val="uk-UA"/>
        </w:rPr>
        <w:t>на 2019</w:t>
      </w:r>
      <w:r w:rsidRPr="005B08EB">
        <w:rPr>
          <w:rFonts w:ascii="Times New Roman CYR" w:hAnsi="Times New Roman CYR" w:cs="Times New Roman CYR"/>
          <w:b/>
          <w:bCs/>
          <w:sz w:val="24"/>
          <w:szCs w:val="24"/>
          <w:highlight w:val="white"/>
          <w:lang w:val="uk-UA"/>
        </w:rPr>
        <w:t xml:space="preserve"> рік</w:t>
      </w:r>
    </w:p>
    <w:p w:rsidR="005F40EB" w:rsidRPr="005B08EB" w:rsidRDefault="005F40EB" w:rsidP="005F40EB">
      <w:pPr>
        <w:autoSpaceDE w:val="0"/>
        <w:autoSpaceDN w:val="0"/>
        <w:adjustRightInd w:val="0"/>
        <w:spacing w:after="150" w:line="240" w:lineRule="auto"/>
        <w:jc w:val="center"/>
        <w:rPr>
          <w:rFonts w:cs="Calibri"/>
          <w:lang w:val="uk-UA"/>
        </w:rPr>
      </w:pPr>
    </w:p>
    <w:p w:rsidR="005F40EB" w:rsidRPr="00404077"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Pr>
          <w:rFonts w:ascii="Times New Roman CYR" w:hAnsi="Times New Roman CYR" w:cs="Times New Roman CYR"/>
          <w:b/>
          <w:bCs/>
          <w:sz w:val="24"/>
          <w:szCs w:val="24"/>
          <w:highlight w:val="white"/>
          <w:lang w:val="uk-UA"/>
        </w:rPr>
        <w:t>І. Загальні положення</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1.1. </w:t>
      </w:r>
      <w:r w:rsidRPr="005B08EB">
        <w:rPr>
          <w:rFonts w:ascii="Times New Roman CYR" w:hAnsi="Times New Roman CYR" w:cs="Times New Roman CYR"/>
          <w:sz w:val="24"/>
          <w:szCs w:val="24"/>
          <w:highlight w:val="white"/>
          <w:lang w:val="uk-UA"/>
        </w:rPr>
        <w:t>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 приміського сполучення (за винятком таксі) за рахунок коштів сільського бюджету.</w:t>
      </w:r>
    </w:p>
    <w:p w:rsidR="005F40EB" w:rsidRPr="005B08EB" w:rsidRDefault="005F40EB" w:rsidP="005F40EB">
      <w:pPr>
        <w:autoSpaceDE w:val="0"/>
        <w:autoSpaceDN w:val="0"/>
        <w:adjustRightInd w:val="0"/>
        <w:spacing w:after="0" w:line="240" w:lineRule="auto"/>
        <w:ind w:firstLine="709"/>
        <w:jc w:val="both"/>
        <w:rPr>
          <w:rFonts w:ascii="Times New Roman" w:hAnsi="Times New Roman"/>
          <w:sz w:val="24"/>
          <w:szCs w:val="24"/>
          <w:highlight w:val="white"/>
          <w:lang w:val="uk-UA"/>
        </w:rPr>
      </w:pPr>
      <w:r w:rsidRPr="005B08EB">
        <w:rPr>
          <w:rFonts w:ascii="Times New Roman" w:hAnsi="Times New Roman"/>
          <w:sz w:val="24"/>
          <w:szCs w:val="24"/>
          <w:highlight w:val="white"/>
          <w:lang w:val="uk-UA"/>
        </w:rPr>
        <w:t xml:space="preserve">1.2. </w:t>
      </w:r>
      <w:r w:rsidRPr="005B08EB">
        <w:rPr>
          <w:rFonts w:ascii="Times New Roman CYR" w:hAnsi="Times New Roman CYR" w:cs="Times New Roman CYR"/>
          <w:sz w:val="24"/>
          <w:szCs w:val="24"/>
          <w:highlight w:val="white"/>
          <w:lang w:val="uk-UA"/>
        </w:rPr>
        <w:t xml:space="preserve">Законодавчою та нормативно-правовою базою Порядку є Бюджетний кодекс України, Закони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автомобільний транспорт</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статус ветеранів війни, гарантії їх соціального захисту</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постанови Кабінету Міністрів України від 17.05.1993 №354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безплатний проїзд пенсіонерів на транспорті загального користування</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та від 16.08.1994 №555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поширення чинності постанови Кабінету Міністрів України від 17 травня 1993 р. №354</w:t>
      </w: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 xml:space="preserve">Закони України </w:t>
      </w:r>
      <w:r w:rsidRPr="005B08EB">
        <w:rPr>
          <w:rFonts w:ascii="Times New Roman" w:hAnsi="Times New Roman"/>
          <w:sz w:val="24"/>
          <w:szCs w:val="24"/>
          <w:highlight w:val="white"/>
          <w:lang w:val="uk-UA"/>
        </w:rPr>
        <w:t>«</w:t>
      </w:r>
      <w:r w:rsidRPr="005B08EB">
        <w:rPr>
          <w:rFonts w:ascii="Times New Roman CYR" w:hAnsi="Times New Roman CYR" w:cs="Times New Roman CYR"/>
          <w:sz w:val="24"/>
          <w:szCs w:val="24"/>
          <w:highlight w:val="white"/>
          <w:lang w:val="uk-UA"/>
        </w:rPr>
        <w:t>Про державну соціальну допомогу інвалідам з дитинства та дітям-інвалідам</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державну соціальну допомогу особам, які не мають права на пенсію, та інвалідам</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основи соціальної захищеності інвалідів в Україні</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соціальний і правовий захист військовослужбовців та членів їх сімей</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реабілітацію жертв політичних репресій на Україні</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статус і соціальний захист громадян, які постраждали внаслідок Чорнобильської катастрофи</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Про охорону дитинства</w:t>
      </w:r>
      <w:r w:rsidRPr="005B08EB">
        <w:rPr>
          <w:rFonts w:ascii="Times New Roman" w:hAnsi="Times New Roman"/>
          <w:sz w:val="24"/>
          <w:szCs w:val="24"/>
          <w:highlight w:val="white"/>
          <w:lang w:val="uk-UA"/>
        </w:rPr>
        <w:t>».</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1.3.</w:t>
      </w:r>
      <w:r w:rsidRPr="005B08EB">
        <w:rPr>
          <w:rFonts w:ascii="Times New Roman CYR" w:hAnsi="Times New Roman CYR" w:cs="Times New Roman CYR"/>
          <w:sz w:val="24"/>
          <w:szCs w:val="24"/>
          <w:highlight w:val="white"/>
          <w:lang w:val="uk-UA"/>
        </w:rPr>
        <w:t>Загальна сума відшкодування втрат,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сільського бюджету.</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1.4. </w:t>
      </w:r>
      <w:r w:rsidRPr="005B08EB">
        <w:rPr>
          <w:rFonts w:ascii="Times New Roman CYR" w:hAnsi="Times New Roman CYR" w:cs="Times New Roman CYR"/>
          <w:sz w:val="24"/>
          <w:szCs w:val="24"/>
          <w:highlight w:val="white"/>
          <w:lang w:val="uk-UA"/>
        </w:rPr>
        <w:t xml:space="preserve">Відшкодування компенсаційних виплат проводиться на підставі договорів про відшкодування компенсації за перевезення окремих пільгових категорій </w:t>
      </w:r>
      <w:r w:rsidRPr="005B08EB">
        <w:rPr>
          <w:rFonts w:ascii="Times New Roman CYR" w:hAnsi="Times New Roman CYR" w:cs="Times New Roman CYR"/>
          <w:sz w:val="24"/>
          <w:szCs w:val="24"/>
          <w:highlight w:val="white"/>
          <w:lang w:val="uk-UA"/>
        </w:rPr>
        <w:lastRenderedPageBreak/>
        <w:t>громадян Первозванівської сільської ради</w:t>
      </w:r>
      <w:r w:rsidRPr="005B08EB">
        <w:rPr>
          <w:rFonts w:ascii="Times New Roman" w:hAnsi="Times New Roman"/>
          <w:sz w:val="24"/>
          <w:szCs w:val="24"/>
          <w:highlight w:val="white"/>
          <w:lang w:val="uk-UA"/>
        </w:rPr>
        <w:t> </w:t>
      </w:r>
      <w:r w:rsidRPr="005B08EB">
        <w:rPr>
          <w:rFonts w:ascii="Times New Roman CYR" w:hAnsi="Times New Roman CYR" w:cs="Times New Roman CYR"/>
          <w:sz w:val="24"/>
          <w:szCs w:val="24"/>
          <w:highlight w:val="white"/>
          <w:lang w:val="uk-UA"/>
        </w:rPr>
        <w:t xml:space="preserve">на приміських автобусних маршрутах автомобільним транспортом загального користування, укладених між перевізниками і </w:t>
      </w:r>
      <w:proofErr w:type="spellStart"/>
      <w:r w:rsidRPr="005B08EB">
        <w:rPr>
          <w:rFonts w:ascii="Times New Roman CYR" w:hAnsi="Times New Roman CYR" w:cs="Times New Roman CYR"/>
          <w:sz w:val="24"/>
          <w:szCs w:val="24"/>
          <w:highlight w:val="white"/>
          <w:lang w:val="uk-UA"/>
        </w:rPr>
        <w:t>Первозванівською</w:t>
      </w:r>
      <w:proofErr w:type="spellEnd"/>
      <w:r w:rsidRPr="005B08EB">
        <w:rPr>
          <w:rFonts w:ascii="Times New Roman CYR" w:hAnsi="Times New Roman CYR" w:cs="Times New Roman CYR"/>
          <w:sz w:val="24"/>
          <w:szCs w:val="24"/>
          <w:highlight w:val="white"/>
          <w:lang w:val="uk-UA"/>
        </w:rPr>
        <w:t xml:space="preserve"> сільською радою, яка є головним розпорядником коштів, призначених для компенсації за пільгове перевезення окремих категорій громадян.</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1.5. </w:t>
      </w:r>
      <w:r w:rsidRPr="005B08EB">
        <w:rPr>
          <w:rFonts w:ascii="Times New Roman CYR" w:hAnsi="Times New Roman CYR" w:cs="Times New Roman CYR"/>
          <w:sz w:val="24"/>
          <w:szCs w:val="24"/>
          <w:highlight w:val="white"/>
          <w:lang w:val="uk-UA"/>
        </w:rPr>
        <w:t>Перевізники – отримувачі компенсаційних виплат за рахунок коштів сільського бюджету за пільговий проїзд окремих категорій громадян для укладання договору з сільською радою подають наступну інформацію:</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заяву на укладання договору;</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виписку з Єдиного державного реєстру юридичних осіб та фізичних осіб-підприємців;</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копію чинного договору про організацію перевезення пасажирів;</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копію ліцензії;</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копію розкладу руху автобусів на маршрутах;</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копію свідоцтва про реєстрацію платника податку (за наявності);</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 </w:t>
      </w:r>
      <w:r w:rsidRPr="005B08EB">
        <w:rPr>
          <w:rFonts w:ascii="Times New Roman CYR" w:hAnsi="Times New Roman CYR" w:cs="Times New Roman CYR"/>
          <w:sz w:val="24"/>
          <w:szCs w:val="24"/>
          <w:highlight w:val="white"/>
          <w:lang w:val="uk-UA"/>
        </w:rPr>
        <w:t>довідку про маршрути, в якій вказується:</w:t>
      </w:r>
    </w:p>
    <w:p w:rsidR="005F40EB" w:rsidRPr="005B08EB" w:rsidRDefault="005F40EB" w:rsidP="005F40EB">
      <w:pPr>
        <w:numPr>
          <w:ilvl w:val="0"/>
          <w:numId w:val="2"/>
        </w:numPr>
        <w:autoSpaceDE w:val="0"/>
        <w:autoSpaceDN w:val="0"/>
        <w:adjustRightInd w:val="0"/>
        <w:spacing w:after="0" w:line="240" w:lineRule="auto"/>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найменування маршруту;</w:t>
      </w:r>
    </w:p>
    <w:p w:rsidR="005F40EB" w:rsidRPr="005B08EB" w:rsidRDefault="005F40EB" w:rsidP="005F40EB">
      <w:pPr>
        <w:numPr>
          <w:ilvl w:val="0"/>
          <w:numId w:val="2"/>
        </w:numPr>
        <w:autoSpaceDE w:val="0"/>
        <w:autoSpaceDN w:val="0"/>
        <w:adjustRightInd w:val="0"/>
        <w:spacing w:after="0" w:line="240" w:lineRule="auto"/>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назва і адреса відправного пункту та пункту прибуття;</w:t>
      </w:r>
    </w:p>
    <w:p w:rsidR="005F40EB" w:rsidRPr="005B08EB" w:rsidRDefault="005F40EB" w:rsidP="005F40EB">
      <w:pPr>
        <w:numPr>
          <w:ilvl w:val="0"/>
          <w:numId w:val="2"/>
        </w:numPr>
        <w:autoSpaceDE w:val="0"/>
        <w:autoSpaceDN w:val="0"/>
        <w:adjustRightInd w:val="0"/>
        <w:spacing w:after="0" w:line="240" w:lineRule="auto"/>
        <w:jc w:val="both"/>
        <w:rPr>
          <w:rFonts w:ascii="Times New Roman CYR" w:hAnsi="Times New Roman CYR" w:cs="Times New Roman CYR"/>
          <w:sz w:val="24"/>
          <w:szCs w:val="24"/>
          <w:highlight w:val="white"/>
          <w:lang w:val="uk-UA"/>
        </w:rPr>
      </w:pPr>
      <w:r w:rsidRPr="005B08EB">
        <w:rPr>
          <w:rFonts w:ascii="Times New Roman CYR" w:hAnsi="Times New Roman CYR" w:cs="Times New Roman CYR"/>
          <w:sz w:val="24"/>
          <w:szCs w:val="24"/>
          <w:highlight w:val="white"/>
          <w:lang w:val="uk-UA"/>
        </w:rPr>
        <w:t>встановлені тарифи (вартість проїзду).</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1.6. </w:t>
      </w:r>
      <w:r w:rsidRPr="005B08EB">
        <w:rPr>
          <w:rFonts w:ascii="Times New Roman CYR" w:hAnsi="Times New Roman CYR" w:cs="Times New Roman CYR"/>
          <w:sz w:val="24"/>
          <w:szCs w:val="24"/>
          <w:highlight w:val="white"/>
          <w:lang w:val="uk-UA"/>
        </w:rPr>
        <w:t>Обліку підлягають поїздки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 приміського сполучення.</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Перелік пільгових категорій громадян для відшкодування вартості пільгового проїзду автомобільним транспортом загального користування на приміських автобусних маршрутах</w:t>
      </w:r>
    </w:p>
    <w:tbl>
      <w:tblPr>
        <w:tblW w:w="0" w:type="auto"/>
        <w:tblLayout w:type="fixed"/>
        <w:tblLook w:val="0000" w:firstRow="0" w:lastRow="0" w:firstColumn="0" w:lastColumn="0" w:noHBand="0" w:noVBand="0"/>
      </w:tblPr>
      <w:tblGrid>
        <w:gridCol w:w="561"/>
        <w:gridCol w:w="2981"/>
        <w:gridCol w:w="6206"/>
      </w:tblGrid>
      <w:tr w:rsidR="005F40EB" w:rsidRPr="005B08EB"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 xml:space="preserve">№ </w:t>
            </w:r>
            <w:r w:rsidRPr="005B08EB">
              <w:rPr>
                <w:rFonts w:ascii="Times New Roman CYR" w:hAnsi="Times New Roman CYR" w:cs="Times New Roman CYR"/>
                <w:sz w:val="24"/>
                <w:szCs w:val="24"/>
                <w:lang w:val="uk-UA"/>
              </w:rPr>
              <w:t>з/п</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CYR" w:hAnsi="Times New Roman CYR" w:cs="Times New Roman CYR"/>
                <w:sz w:val="24"/>
                <w:szCs w:val="24"/>
                <w:lang w:val="uk-UA"/>
              </w:rPr>
              <w:t>Перелік пільгових категорій</w:t>
            </w:r>
          </w:p>
        </w:tc>
      </w:tr>
      <w:tr w:rsidR="005F40EB" w:rsidRPr="005B08EB"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1.</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 xml:space="preserve">Закон України </w:t>
            </w:r>
            <w:r w:rsidRPr="005B08EB">
              <w:rPr>
                <w:rFonts w:ascii="Times New Roman" w:hAnsi="Times New Roman"/>
                <w:sz w:val="24"/>
                <w:szCs w:val="24"/>
                <w:lang w:val="uk-UA"/>
              </w:rPr>
              <w:t>«</w:t>
            </w:r>
            <w:r w:rsidRPr="005B08EB">
              <w:rPr>
                <w:rFonts w:ascii="Times New Roman CYR" w:hAnsi="Times New Roman CYR" w:cs="Times New Roman CYR"/>
                <w:sz w:val="24"/>
                <w:szCs w:val="24"/>
                <w:lang w:val="uk-UA"/>
              </w:rPr>
              <w:t>Про статус ветеранів війни, гарантії їх соціального захисту</w:t>
            </w: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numPr>
                <w:ilvl w:val="0"/>
                <w:numId w:val="2"/>
              </w:numPr>
              <w:autoSpaceDE w:val="0"/>
              <w:autoSpaceDN w:val="0"/>
              <w:adjustRightInd w:val="0"/>
              <w:spacing w:after="0" w:line="240" w:lineRule="auto"/>
              <w:rPr>
                <w:rFonts w:ascii="Times New Roman" w:hAnsi="Times New Roman"/>
                <w:sz w:val="24"/>
                <w:szCs w:val="24"/>
                <w:lang w:val="uk-UA"/>
              </w:rPr>
            </w:pPr>
            <w:r w:rsidRPr="005B08EB">
              <w:rPr>
                <w:rFonts w:ascii="Times New Roman CYR" w:hAnsi="Times New Roman CYR" w:cs="Times New Roman CYR"/>
                <w:sz w:val="24"/>
                <w:szCs w:val="24"/>
                <w:lang w:val="uk-UA"/>
              </w:rPr>
              <w:t xml:space="preserve">інваліди війни (згідно посвідчення </w:t>
            </w:r>
            <w:r w:rsidRPr="005B08EB">
              <w:rPr>
                <w:rFonts w:ascii="Times New Roman" w:hAnsi="Times New Roman"/>
                <w:sz w:val="24"/>
                <w:szCs w:val="24"/>
                <w:lang w:val="uk-UA"/>
              </w:rPr>
              <w:t>«</w:t>
            </w:r>
            <w:r w:rsidRPr="005B08EB">
              <w:rPr>
                <w:rFonts w:ascii="Times New Roman CYR" w:hAnsi="Times New Roman CYR" w:cs="Times New Roman CYR"/>
                <w:sz w:val="24"/>
                <w:szCs w:val="24"/>
                <w:lang w:val="uk-UA"/>
              </w:rPr>
              <w:t>Інваліда війни</w:t>
            </w:r>
            <w:r w:rsidRPr="005B08EB">
              <w:rPr>
                <w:rFonts w:ascii="Times New Roman" w:hAnsi="Times New Roman"/>
                <w:sz w:val="24"/>
                <w:szCs w:val="24"/>
                <w:lang w:val="uk-UA"/>
              </w:rPr>
              <w:t>»);</w:t>
            </w:r>
          </w:p>
          <w:p w:rsidR="005F40EB" w:rsidRPr="005B08EB" w:rsidRDefault="005F40EB" w:rsidP="005F40EB">
            <w:pPr>
              <w:numPr>
                <w:ilvl w:val="0"/>
                <w:numId w:val="2"/>
              </w:numPr>
              <w:autoSpaceDE w:val="0"/>
              <w:autoSpaceDN w:val="0"/>
              <w:adjustRightInd w:val="0"/>
              <w:spacing w:after="0" w:line="240" w:lineRule="auto"/>
              <w:rPr>
                <w:rFonts w:ascii="Times New Roman" w:hAnsi="Times New Roman"/>
                <w:sz w:val="24"/>
                <w:szCs w:val="24"/>
                <w:lang w:val="uk-UA"/>
              </w:rPr>
            </w:pPr>
            <w:r w:rsidRPr="005B08EB">
              <w:rPr>
                <w:rFonts w:ascii="Times New Roman CYR" w:hAnsi="Times New Roman CYR" w:cs="Times New Roman CYR"/>
                <w:sz w:val="24"/>
                <w:szCs w:val="24"/>
                <w:lang w:val="uk-UA"/>
              </w:rPr>
              <w:t xml:space="preserve">учасники бойових дій (згідно посвідчення </w:t>
            </w:r>
            <w:r w:rsidRPr="005B08EB">
              <w:rPr>
                <w:rFonts w:ascii="Times New Roman" w:hAnsi="Times New Roman"/>
                <w:sz w:val="24"/>
                <w:szCs w:val="24"/>
                <w:lang w:val="uk-UA"/>
              </w:rPr>
              <w:t>«</w:t>
            </w:r>
            <w:r w:rsidRPr="005B08EB">
              <w:rPr>
                <w:rFonts w:ascii="Times New Roman CYR" w:hAnsi="Times New Roman CYR" w:cs="Times New Roman CYR"/>
                <w:sz w:val="24"/>
                <w:szCs w:val="24"/>
                <w:lang w:val="uk-UA"/>
              </w:rPr>
              <w:t>Учасник бойових дій</w:t>
            </w:r>
            <w:r w:rsidRPr="005B08EB">
              <w:rPr>
                <w:rFonts w:ascii="Times New Roman" w:hAnsi="Times New Roman"/>
                <w:sz w:val="24"/>
                <w:szCs w:val="24"/>
                <w:lang w:val="uk-UA"/>
              </w:rPr>
              <w:t>»)</w:t>
            </w:r>
          </w:p>
          <w:p w:rsidR="005F40EB" w:rsidRPr="005B08EB" w:rsidRDefault="005F40EB" w:rsidP="005F40EB">
            <w:pPr>
              <w:numPr>
                <w:ilvl w:val="0"/>
                <w:numId w:val="2"/>
              </w:num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 xml:space="preserve">ветерани війни (згідно посвідчення </w:t>
            </w:r>
            <w:r w:rsidRPr="005B08EB">
              <w:rPr>
                <w:rFonts w:ascii="Times New Roman" w:hAnsi="Times New Roman"/>
                <w:sz w:val="24"/>
                <w:szCs w:val="24"/>
                <w:lang w:val="uk-UA"/>
              </w:rPr>
              <w:t>«</w:t>
            </w:r>
            <w:r w:rsidRPr="005B08EB">
              <w:rPr>
                <w:rFonts w:ascii="Times New Roman CYR" w:hAnsi="Times New Roman CYR" w:cs="Times New Roman CYR"/>
                <w:sz w:val="24"/>
                <w:szCs w:val="24"/>
                <w:lang w:val="uk-UA"/>
              </w:rPr>
              <w:t>Ветеран війни</w:t>
            </w:r>
            <w:r w:rsidRPr="005B08EB">
              <w:rPr>
                <w:rFonts w:ascii="Times New Roman" w:hAnsi="Times New Roman"/>
                <w:sz w:val="24"/>
                <w:szCs w:val="24"/>
                <w:lang w:val="uk-UA"/>
              </w:rPr>
              <w:t>»)</w:t>
            </w:r>
          </w:p>
        </w:tc>
      </w:tr>
      <w:tr w:rsidR="005F40EB" w:rsidRPr="005B08EB"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2.</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Постанова Кабінету Міністрів України від 17 05.1993 № 354 „Про безоплатний проїзд пенсіонерів на транспорті загального користування”</w:t>
            </w: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ind w:left="169"/>
              <w:rPr>
                <w:rFonts w:cs="Calibri"/>
                <w:lang w:val="uk-UA"/>
              </w:rPr>
            </w:pPr>
            <w:r w:rsidRPr="005B08EB">
              <w:rPr>
                <w:rFonts w:ascii="Times New Roman CYR" w:hAnsi="Times New Roman CYR" w:cs="Times New Roman CYR"/>
                <w:sz w:val="24"/>
                <w:szCs w:val="24"/>
                <w:lang w:val="uk-UA"/>
              </w:rPr>
              <w:t>пенсіонери за віком (на підставі пенсійного посвідчення)</w:t>
            </w:r>
          </w:p>
        </w:tc>
      </w:tr>
      <w:tr w:rsidR="005F40EB" w:rsidRPr="005B08EB"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3.</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 xml:space="preserve">Закони України </w:t>
            </w:r>
            <w:r w:rsidRPr="005B08EB">
              <w:rPr>
                <w:rFonts w:ascii="Times New Roman" w:hAnsi="Times New Roman"/>
                <w:sz w:val="24"/>
                <w:szCs w:val="24"/>
                <w:lang w:val="uk-UA"/>
              </w:rPr>
              <w:t>«</w:t>
            </w:r>
            <w:r w:rsidRPr="005B08EB">
              <w:rPr>
                <w:rFonts w:ascii="Times New Roman CYR" w:hAnsi="Times New Roman CYR" w:cs="Times New Roman CYR"/>
                <w:sz w:val="24"/>
                <w:szCs w:val="24"/>
                <w:lang w:val="uk-UA"/>
              </w:rPr>
              <w:t>Про основи соціальної захищеності інвалідів в Україні</w:t>
            </w:r>
            <w:r w:rsidRPr="005B08EB">
              <w:rPr>
                <w:rFonts w:ascii="Times New Roman" w:hAnsi="Times New Roman"/>
                <w:sz w:val="24"/>
                <w:szCs w:val="24"/>
                <w:lang w:val="uk-UA"/>
              </w:rPr>
              <w:t>», «</w:t>
            </w:r>
            <w:r w:rsidRPr="005B08EB">
              <w:rPr>
                <w:rFonts w:ascii="Times New Roman CYR" w:hAnsi="Times New Roman CYR" w:cs="Times New Roman CYR"/>
                <w:sz w:val="24"/>
                <w:szCs w:val="24"/>
                <w:lang w:val="uk-UA"/>
              </w:rPr>
              <w:t>Про державну соціальну допомогу інвалідам з дитинства та дітям-інвалідам</w:t>
            </w:r>
            <w:r w:rsidRPr="005B08EB">
              <w:rPr>
                <w:rFonts w:ascii="Times New Roman" w:hAnsi="Times New Roman"/>
                <w:sz w:val="24"/>
                <w:szCs w:val="24"/>
                <w:lang w:val="uk-UA"/>
              </w:rPr>
              <w:t>»</w:t>
            </w: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інваліди та діти-інваліди (на підставі посвідчення, що підтверджує призначення соціальної допомоги);</w:t>
            </w:r>
          </w:p>
          <w:p w:rsidR="005F40EB" w:rsidRPr="005B08EB" w:rsidRDefault="005F40EB" w:rsidP="005F40EB">
            <w:pPr>
              <w:numPr>
                <w:ilvl w:val="0"/>
                <w:numId w:val="2"/>
              </w:num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особи, які супроводжують інвалідів І групи або дітей-інвалідів (не більше одного супроводжуючого) – по факту супроводження</w:t>
            </w:r>
          </w:p>
        </w:tc>
      </w:tr>
      <w:tr w:rsidR="005F40EB" w:rsidRPr="005B08EB"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4.</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 xml:space="preserve">Закон України „Про статус ветеранів військової служби, ветеранів органів </w:t>
            </w:r>
            <w:r w:rsidRPr="005B08EB">
              <w:rPr>
                <w:rFonts w:ascii="Times New Roman CYR" w:hAnsi="Times New Roman CYR" w:cs="Times New Roman CYR"/>
                <w:sz w:val="24"/>
                <w:szCs w:val="24"/>
                <w:lang w:val="uk-UA"/>
              </w:rPr>
              <w:lastRenderedPageBreak/>
              <w:t>внутрішніх справ і деяких інших осіб та їх соціальний захист”</w:t>
            </w: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lastRenderedPageBreak/>
              <w:t>ветерани військової служби;</w:t>
            </w:r>
          </w:p>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ветерани органів внутрішніх справ;</w:t>
            </w:r>
          </w:p>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ветерани Національної поліції;</w:t>
            </w:r>
          </w:p>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ветерани податкової міліції;</w:t>
            </w:r>
          </w:p>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lastRenderedPageBreak/>
              <w:t>ветерани державної пожежної охорони;</w:t>
            </w:r>
          </w:p>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ветерани Державної кримінально-виконавчої служби України;</w:t>
            </w:r>
          </w:p>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ветерани служби цивільного захисту;</w:t>
            </w:r>
          </w:p>
          <w:p w:rsidR="005F40EB" w:rsidRPr="005B08EB" w:rsidRDefault="005F40EB" w:rsidP="005F40EB">
            <w:pPr>
              <w:numPr>
                <w:ilvl w:val="0"/>
                <w:numId w:val="2"/>
              </w:numPr>
              <w:autoSpaceDE w:val="0"/>
              <w:autoSpaceDN w:val="0"/>
              <w:adjustRightInd w:val="0"/>
              <w:spacing w:after="0" w:line="240" w:lineRule="auto"/>
              <w:rPr>
                <w:rFonts w:ascii="Times New Roman CYR" w:hAnsi="Times New Roman CYR" w:cs="Times New Roman CYR"/>
                <w:sz w:val="24"/>
                <w:szCs w:val="24"/>
                <w:lang w:val="uk-UA"/>
              </w:rPr>
            </w:pPr>
            <w:r w:rsidRPr="005B08EB">
              <w:rPr>
                <w:rFonts w:ascii="Times New Roman CYR" w:hAnsi="Times New Roman CYR" w:cs="Times New Roman CYR"/>
                <w:sz w:val="24"/>
                <w:szCs w:val="24"/>
                <w:lang w:val="uk-UA"/>
              </w:rPr>
              <w:t>ветерани Державної служби спеціального зв’язку та захисту інформації України.</w:t>
            </w:r>
          </w:p>
          <w:p w:rsidR="005F40EB" w:rsidRPr="005B08EB" w:rsidRDefault="005F40EB" w:rsidP="005F40EB">
            <w:pPr>
              <w:autoSpaceDE w:val="0"/>
              <w:autoSpaceDN w:val="0"/>
              <w:adjustRightInd w:val="0"/>
              <w:spacing w:after="0" w:line="240" w:lineRule="auto"/>
              <w:ind w:left="720"/>
              <w:rPr>
                <w:rFonts w:cs="Calibri"/>
                <w:lang w:val="uk-UA"/>
              </w:rPr>
            </w:pPr>
            <w:r w:rsidRPr="005B08EB">
              <w:rPr>
                <w:rFonts w:ascii="Times New Roman CYR" w:hAnsi="Times New Roman CYR" w:cs="Times New Roman CYR"/>
                <w:sz w:val="24"/>
                <w:szCs w:val="24"/>
                <w:lang w:val="uk-UA"/>
              </w:rPr>
              <w:t>При пред’явлені посвідчень відповідного зразка</w:t>
            </w:r>
            <w:r w:rsidRPr="005B08EB">
              <w:rPr>
                <w:rFonts w:ascii="Times New Roman" w:hAnsi="Times New Roman"/>
                <w:sz w:val="24"/>
                <w:szCs w:val="24"/>
                <w:lang w:val="uk-UA"/>
              </w:rPr>
              <w:t> </w:t>
            </w:r>
          </w:p>
        </w:tc>
      </w:tr>
      <w:tr w:rsidR="005F40EB" w:rsidRPr="005B08EB"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lastRenderedPageBreak/>
              <w:t>5.</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 xml:space="preserve">Закон України </w:t>
            </w:r>
            <w:r w:rsidRPr="005B08EB">
              <w:rPr>
                <w:rFonts w:ascii="Times New Roman" w:hAnsi="Times New Roman"/>
                <w:sz w:val="24"/>
                <w:szCs w:val="24"/>
                <w:lang w:val="uk-UA"/>
              </w:rPr>
              <w:t>«</w:t>
            </w:r>
            <w:r w:rsidRPr="005B08EB">
              <w:rPr>
                <w:rFonts w:ascii="Times New Roman CYR" w:hAnsi="Times New Roman CYR" w:cs="Times New Roman CYR"/>
                <w:sz w:val="24"/>
                <w:szCs w:val="24"/>
                <w:lang w:val="uk-UA"/>
              </w:rPr>
              <w:t>Про реабілітацію жертв політичних репресій на Україні</w:t>
            </w:r>
            <w:r w:rsidRPr="005B08EB">
              <w:rPr>
                <w:rFonts w:ascii="Times New Roman" w:hAnsi="Times New Roman"/>
                <w:sz w:val="24"/>
                <w:szCs w:val="24"/>
                <w:lang w:val="uk-UA"/>
              </w:rPr>
              <w:t>»</w:t>
            </w: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реабілітовані особи (на підставі посвідчення)</w:t>
            </w:r>
          </w:p>
        </w:tc>
      </w:tr>
      <w:tr w:rsidR="005F40EB" w:rsidRPr="00197C71"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6.</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Закон України</w:t>
            </w:r>
            <w:r w:rsidRPr="005B08EB">
              <w:rPr>
                <w:rFonts w:ascii="Times New Roman" w:hAnsi="Times New Roman"/>
                <w:sz w:val="24"/>
                <w:szCs w:val="24"/>
                <w:lang w:val="uk-UA"/>
              </w:rPr>
              <w:t>  «</w:t>
            </w:r>
            <w:r w:rsidRPr="005B08EB">
              <w:rPr>
                <w:rFonts w:ascii="Times New Roman CYR" w:hAnsi="Times New Roman CYR" w:cs="Times New Roman CYR"/>
                <w:sz w:val="24"/>
                <w:szCs w:val="24"/>
                <w:lang w:val="uk-UA"/>
              </w:rPr>
              <w:t>Про статус і соціальний захист громадян, які постраждали внаслідок Чорнобильської катастрофи</w:t>
            </w:r>
            <w:r w:rsidRPr="005B08EB">
              <w:rPr>
                <w:rFonts w:ascii="Times New Roman" w:hAnsi="Times New Roman"/>
                <w:sz w:val="24"/>
                <w:szCs w:val="24"/>
                <w:lang w:val="uk-UA"/>
              </w:rPr>
              <w:t>»</w:t>
            </w: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громадяни, які постраждали внаслідок Чорнобильської катастрофи (категорія 1 та категорія 2-ліквідатори) (на підставі посвідчення)</w:t>
            </w:r>
          </w:p>
        </w:tc>
      </w:tr>
      <w:tr w:rsidR="005F40EB" w:rsidRPr="005B08EB" w:rsidTr="005F40EB">
        <w:trPr>
          <w:trHeight w:val="423"/>
        </w:trPr>
        <w:tc>
          <w:tcPr>
            <w:tcW w:w="56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jc w:val="center"/>
              <w:rPr>
                <w:rFonts w:cs="Calibri"/>
                <w:lang w:val="uk-UA"/>
              </w:rPr>
            </w:pPr>
            <w:r w:rsidRPr="005B08EB">
              <w:rPr>
                <w:rFonts w:ascii="Times New Roman" w:hAnsi="Times New Roman"/>
                <w:sz w:val="24"/>
                <w:szCs w:val="24"/>
                <w:lang w:val="uk-UA"/>
              </w:rPr>
              <w:t>7.</w:t>
            </w:r>
          </w:p>
        </w:tc>
        <w:tc>
          <w:tcPr>
            <w:tcW w:w="2981"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Закон України „Про охорону дитинства”</w:t>
            </w:r>
          </w:p>
        </w:tc>
        <w:tc>
          <w:tcPr>
            <w:tcW w:w="6206" w:type="dxa"/>
            <w:tcBorders>
              <w:top w:val="single" w:sz="4" w:space="0" w:color="00000A"/>
              <w:left w:val="single" w:sz="4" w:space="0" w:color="00000A"/>
              <w:bottom w:val="single" w:sz="4" w:space="0" w:color="00000A"/>
              <w:right w:val="single" w:sz="4" w:space="0" w:color="00000A"/>
            </w:tcBorders>
            <w:shd w:val="clear" w:color="000000" w:fill="FFFFFF"/>
          </w:tcPr>
          <w:p w:rsidR="005F40EB" w:rsidRPr="005B08EB" w:rsidRDefault="005F40EB" w:rsidP="005F40EB">
            <w:pPr>
              <w:autoSpaceDE w:val="0"/>
              <w:autoSpaceDN w:val="0"/>
              <w:adjustRightInd w:val="0"/>
              <w:spacing w:after="0" w:line="240" w:lineRule="auto"/>
              <w:rPr>
                <w:rFonts w:cs="Calibri"/>
                <w:lang w:val="uk-UA"/>
              </w:rPr>
            </w:pPr>
            <w:r w:rsidRPr="005B08EB">
              <w:rPr>
                <w:rFonts w:ascii="Times New Roman CYR" w:hAnsi="Times New Roman CYR" w:cs="Times New Roman CYR"/>
                <w:sz w:val="24"/>
                <w:szCs w:val="24"/>
                <w:lang w:val="uk-UA"/>
              </w:rPr>
              <w:t>діти з багатодітних сімей (на підставі посвідчення)</w:t>
            </w:r>
          </w:p>
        </w:tc>
      </w:tr>
    </w:tbl>
    <w:p w:rsidR="005F40EB" w:rsidRPr="005B08EB" w:rsidRDefault="005F40EB" w:rsidP="005F40EB">
      <w:pPr>
        <w:autoSpaceDE w:val="0"/>
        <w:autoSpaceDN w:val="0"/>
        <w:adjustRightInd w:val="0"/>
        <w:spacing w:after="150" w:line="240" w:lineRule="auto"/>
        <w:ind w:left="709"/>
        <w:rPr>
          <w:rFonts w:ascii="Times New Roman" w:hAnsi="Times New Roman"/>
          <w:sz w:val="24"/>
          <w:szCs w:val="24"/>
          <w:highlight w:val="white"/>
          <w:lang w:val="uk-UA"/>
        </w:rPr>
      </w:pP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before="150"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ІІ. Облік фактичних перевезень громадян, яким надано право безоплатного проїзду автомобільним транспортом на приміських маршрутах та визначення суми компенсації за перевезення окремих пільгових категорій громадян</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2.1. </w:t>
      </w:r>
      <w:r w:rsidRPr="005B08EB">
        <w:rPr>
          <w:rFonts w:ascii="Times New Roman CYR" w:hAnsi="Times New Roman CYR" w:cs="Times New Roman CYR"/>
          <w:sz w:val="24"/>
          <w:szCs w:val="24"/>
          <w:highlight w:val="white"/>
          <w:lang w:val="uk-UA"/>
        </w:rPr>
        <w:t xml:space="preserve">Безкоштовне перевезення пільгових категорій громадян, що мають право на безплатний проїзд згідно з чинним законодавством та вказаних у пп. 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перевізниками та </w:t>
      </w:r>
      <w:proofErr w:type="spellStart"/>
      <w:r w:rsidRPr="005B08EB">
        <w:rPr>
          <w:rFonts w:ascii="Times New Roman CYR" w:hAnsi="Times New Roman CYR" w:cs="Times New Roman CYR"/>
          <w:sz w:val="24"/>
          <w:szCs w:val="24"/>
          <w:highlight w:val="white"/>
          <w:lang w:val="uk-UA"/>
        </w:rPr>
        <w:t>Первозванівською</w:t>
      </w:r>
      <w:proofErr w:type="spellEnd"/>
      <w:r w:rsidRPr="005B08EB">
        <w:rPr>
          <w:rFonts w:ascii="Times New Roman CYR" w:hAnsi="Times New Roman CYR" w:cs="Times New Roman CYR"/>
          <w:sz w:val="24"/>
          <w:szCs w:val="24"/>
          <w:highlight w:val="white"/>
          <w:lang w:val="uk-UA"/>
        </w:rPr>
        <w:t xml:space="preserve"> сільською радою.</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2.2. </w:t>
      </w:r>
      <w:r w:rsidRPr="005B08EB">
        <w:rPr>
          <w:rFonts w:ascii="Times New Roman CYR" w:hAnsi="Times New Roman CYR" w:cs="Times New Roman CYR"/>
          <w:sz w:val="24"/>
          <w:szCs w:val="24"/>
          <w:highlight w:val="white"/>
          <w:lang w:val="uk-UA"/>
        </w:rPr>
        <w:t>При посадці в автобус пільговик пред’являє водієві посвідчення про право на безкоштовне (пільгове) перевезення встановленого зразка.</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2.3. </w:t>
      </w:r>
      <w:r w:rsidRPr="005B08EB">
        <w:rPr>
          <w:rFonts w:ascii="Times New Roman CYR" w:hAnsi="Times New Roman CYR" w:cs="Times New Roman CYR"/>
          <w:sz w:val="24"/>
          <w:szCs w:val="24"/>
          <w:highlight w:val="white"/>
          <w:lang w:val="uk-UA"/>
        </w:rPr>
        <w:t>Розрахунки фактично виконаних обсягів перевезень пільгових категорій населення в автобусах приміських маршрутів загального користування за календарний місяць виконуються перевізниками на підставі фактичної кількості перевезених громадян на місяць та вартості проїзду по кожному маршруту окремо.</w:t>
      </w:r>
    </w:p>
    <w:p w:rsidR="005F40EB" w:rsidRPr="005B08EB" w:rsidRDefault="005F40EB" w:rsidP="005F40EB">
      <w:pPr>
        <w:autoSpaceDE w:val="0"/>
        <w:autoSpaceDN w:val="0"/>
        <w:adjustRightInd w:val="0"/>
        <w:spacing w:after="0" w:line="240" w:lineRule="auto"/>
        <w:ind w:firstLine="709"/>
        <w:jc w:val="both"/>
        <w:rPr>
          <w:rFonts w:ascii="Times New Roman" w:hAnsi="Times New Roman"/>
          <w:sz w:val="24"/>
          <w:szCs w:val="24"/>
          <w:highlight w:val="white"/>
          <w:lang w:val="uk-UA"/>
        </w:rPr>
      </w:pPr>
      <w:r w:rsidRPr="005B08EB">
        <w:rPr>
          <w:rFonts w:ascii="Times New Roman" w:hAnsi="Times New Roman"/>
          <w:sz w:val="24"/>
          <w:szCs w:val="24"/>
          <w:highlight w:val="white"/>
          <w:lang w:val="uk-UA"/>
        </w:rPr>
        <w:t>2.4.  </w:t>
      </w:r>
      <w:r w:rsidRPr="005B08EB">
        <w:rPr>
          <w:rFonts w:ascii="Times New Roman CYR" w:hAnsi="Times New Roman CYR" w:cs="Times New Roman CYR"/>
          <w:sz w:val="24"/>
          <w:szCs w:val="24"/>
          <w:highlight w:val="white"/>
          <w:lang w:val="uk-UA"/>
        </w:rPr>
        <w:t>В термін до 10-го числа місяця наступного за звітним, перевізники подають до Первозванівської сільської ради розрахунок компенсаційних виплат за пільгове перевезення окремих категорій громадян у приміському автотранспорті за відповідний місяць.</w:t>
      </w: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150" w:line="240" w:lineRule="auto"/>
        <w:jc w:val="both"/>
        <w:rPr>
          <w:rFonts w:ascii="Times New Roman" w:hAnsi="Times New Roman"/>
          <w:sz w:val="24"/>
          <w:szCs w:val="24"/>
          <w:highlight w:val="white"/>
          <w:lang w:val="uk-UA"/>
        </w:rPr>
      </w:pPr>
      <w:r w:rsidRPr="005B08EB">
        <w:rPr>
          <w:rFonts w:ascii="Times New Roman" w:hAnsi="Times New Roman"/>
          <w:sz w:val="24"/>
          <w:szCs w:val="24"/>
          <w:highlight w:val="white"/>
          <w:lang w:val="uk-UA"/>
        </w:rPr>
        <w:t>                      </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ІІІ. Порядок проведення відшкодування втрат</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3.1. </w:t>
      </w:r>
      <w:r w:rsidRPr="005B08EB">
        <w:rPr>
          <w:rFonts w:ascii="Times New Roman CYR" w:hAnsi="Times New Roman CYR" w:cs="Times New Roman CYR"/>
          <w:sz w:val="24"/>
          <w:szCs w:val="24"/>
          <w:highlight w:val="white"/>
          <w:lang w:val="uk-UA"/>
        </w:rPr>
        <w:t>Первозванівська сільська рада на підставі розрахунків про фактично виконані обсяги перевезень окремих категорій громадян, що надаються перевізниками, забезпечує відшкодування компенсаційних виплат на розрахунковий рахунок перевізників.</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3.2.  </w:t>
      </w:r>
      <w:r w:rsidRPr="005B08EB">
        <w:rPr>
          <w:rFonts w:ascii="Times New Roman CYR" w:hAnsi="Times New Roman CYR" w:cs="Times New Roman CYR"/>
          <w:sz w:val="24"/>
          <w:szCs w:val="24"/>
          <w:highlight w:val="white"/>
          <w:lang w:val="uk-UA"/>
        </w:rPr>
        <w:t>Первозванівська сільська рада бере бюджетні зобов’язання та здійснює відповідні видатки в межах бюджетних асигнувань.</w:t>
      </w:r>
    </w:p>
    <w:p w:rsidR="005F40EB" w:rsidRPr="005B08EB" w:rsidRDefault="005F40EB" w:rsidP="005F40EB">
      <w:pPr>
        <w:autoSpaceDE w:val="0"/>
        <w:autoSpaceDN w:val="0"/>
        <w:adjustRightInd w:val="0"/>
        <w:spacing w:after="150" w:line="240" w:lineRule="auto"/>
        <w:jc w:val="both"/>
        <w:rPr>
          <w:rFonts w:ascii="Times New Roman" w:hAnsi="Times New Roman"/>
          <w:sz w:val="24"/>
          <w:szCs w:val="24"/>
          <w:highlight w:val="white"/>
          <w:lang w:val="uk-UA"/>
        </w:rPr>
      </w:pPr>
      <w:r w:rsidRPr="005B08EB">
        <w:rPr>
          <w:rFonts w:ascii="Times New Roman" w:hAnsi="Times New Roman"/>
          <w:sz w:val="24"/>
          <w:szCs w:val="24"/>
          <w:highlight w:val="white"/>
          <w:lang w:val="uk-UA"/>
        </w:rPr>
        <w:t xml:space="preserve">                                      </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CYR" w:hAnsi="Times New Roman CYR" w:cs="Times New Roman CYR"/>
          <w:b/>
          <w:bCs/>
          <w:sz w:val="24"/>
          <w:szCs w:val="24"/>
          <w:highlight w:val="white"/>
          <w:lang w:val="uk-UA"/>
        </w:rPr>
        <w:t>ІV. Контроль та відповідальність за порушення договірних умов</w:t>
      </w:r>
    </w:p>
    <w:p w:rsidR="005F40EB" w:rsidRPr="005B08EB" w:rsidRDefault="005F40EB" w:rsidP="005F40EB">
      <w:pPr>
        <w:autoSpaceDE w:val="0"/>
        <w:autoSpaceDN w:val="0"/>
        <w:adjustRightInd w:val="0"/>
        <w:spacing w:after="150" w:line="240" w:lineRule="auto"/>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lastRenderedPageBreak/>
        <w:t xml:space="preserve">          4.1. </w:t>
      </w:r>
      <w:r w:rsidRPr="005B08EB">
        <w:rPr>
          <w:rFonts w:ascii="Times New Roman CYR" w:hAnsi="Times New Roman CYR" w:cs="Times New Roman CYR"/>
          <w:sz w:val="24"/>
          <w:szCs w:val="24"/>
          <w:highlight w:val="white"/>
          <w:lang w:val="uk-UA"/>
        </w:rPr>
        <w:t>Перевізник несе повну відповідальність за надання пільг на проїзд окремих категорій громадян за рахунок коштів сільського бюджету та за достовірність поданих розрахунків.</w:t>
      </w:r>
    </w:p>
    <w:p w:rsidR="005F40EB" w:rsidRPr="005B08EB" w:rsidRDefault="005F40EB" w:rsidP="005F40EB">
      <w:pPr>
        <w:autoSpaceDE w:val="0"/>
        <w:autoSpaceDN w:val="0"/>
        <w:adjustRightInd w:val="0"/>
        <w:spacing w:after="150" w:line="240" w:lineRule="auto"/>
        <w:jc w:val="center"/>
        <w:rPr>
          <w:rFonts w:ascii="Times New Roman CYR" w:hAnsi="Times New Roman CYR" w:cs="Times New Roman CYR"/>
          <w:b/>
          <w:bCs/>
          <w:sz w:val="24"/>
          <w:szCs w:val="24"/>
          <w:highlight w:val="white"/>
          <w:lang w:val="uk-UA"/>
        </w:rPr>
      </w:pPr>
      <w:r w:rsidRPr="005B08EB">
        <w:rPr>
          <w:rFonts w:ascii="Times New Roman" w:hAnsi="Times New Roman"/>
          <w:b/>
          <w:bCs/>
          <w:sz w:val="24"/>
          <w:szCs w:val="24"/>
          <w:highlight w:val="white"/>
          <w:lang w:val="uk-UA"/>
        </w:rPr>
        <w:t xml:space="preserve">V. </w:t>
      </w:r>
      <w:r w:rsidRPr="005B08EB">
        <w:rPr>
          <w:rFonts w:ascii="Times New Roman CYR" w:hAnsi="Times New Roman CYR" w:cs="Times New Roman CYR"/>
          <w:b/>
          <w:bCs/>
          <w:sz w:val="24"/>
          <w:szCs w:val="24"/>
          <w:highlight w:val="white"/>
          <w:lang w:val="uk-UA"/>
        </w:rPr>
        <w:t>Порядок розгляду спорів</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5.1. </w:t>
      </w:r>
      <w:r w:rsidRPr="005B08EB">
        <w:rPr>
          <w:rFonts w:ascii="Times New Roman CYR" w:hAnsi="Times New Roman CYR" w:cs="Times New Roman CYR"/>
          <w:sz w:val="24"/>
          <w:szCs w:val="24"/>
          <w:highlight w:val="white"/>
          <w:lang w:val="uk-UA"/>
        </w:rPr>
        <w:t xml:space="preserve">Спори, що виникають між перевізниками та </w:t>
      </w:r>
      <w:proofErr w:type="spellStart"/>
      <w:r w:rsidRPr="005B08EB">
        <w:rPr>
          <w:rFonts w:ascii="Times New Roman CYR" w:hAnsi="Times New Roman CYR" w:cs="Times New Roman CYR"/>
          <w:sz w:val="24"/>
          <w:szCs w:val="24"/>
          <w:highlight w:val="white"/>
          <w:lang w:val="uk-UA"/>
        </w:rPr>
        <w:t>Первозванівською</w:t>
      </w:r>
      <w:proofErr w:type="spellEnd"/>
      <w:r w:rsidRPr="005B08EB">
        <w:rPr>
          <w:rFonts w:ascii="Times New Roman CYR" w:hAnsi="Times New Roman CYR" w:cs="Times New Roman CYR"/>
          <w:sz w:val="24"/>
          <w:szCs w:val="24"/>
          <w:highlight w:val="white"/>
          <w:lang w:val="uk-UA"/>
        </w:rPr>
        <w:t xml:space="preserve"> сільською радою вирішуються шляхом переговорів.</w:t>
      </w:r>
    </w:p>
    <w:p w:rsidR="005F40EB" w:rsidRPr="005B08EB" w:rsidRDefault="005F40EB" w:rsidP="005F40EB">
      <w:pPr>
        <w:autoSpaceDE w:val="0"/>
        <w:autoSpaceDN w:val="0"/>
        <w:adjustRightInd w:val="0"/>
        <w:spacing w:after="0" w:line="240" w:lineRule="auto"/>
        <w:ind w:firstLine="709"/>
        <w:jc w:val="both"/>
        <w:rPr>
          <w:rFonts w:ascii="Times New Roman CYR" w:hAnsi="Times New Roman CYR" w:cs="Times New Roman CYR"/>
          <w:sz w:val="24"/>
          <w:szCs w:val="24"/>
          <w:highlight w:val="white"/>
          <w:lang w:val="uk-UA"/>
        </w:rPr>
      </w:pPr>
      <w:r w:rsidRPr="005B08EB">
        <w:rPr>
          <w:rFonts w:ascii="Times New Roman" w:hAnsi="Times New Roman"/>
          <w:sz w:val="24"/>
          <w:szCs w:val="24"/>
          <w:highlight w:val="white"/>
          <w:lang w:val="uk-UA"/>
        </w:rPr>
        <w:t xml:space="preserve">5.2. </w:t>
      </w:r>
      <w:r w:rsidRPr="005B08EB">
        <w:rPr>
          <w:rFonts w:ascii="Times New Roman CYR" w:hAnsi="Times New Roman CYR" w:cs="Times New Roman CYR"/>
          <w:sz w:val="24"/>
          <w:szCs w:val="24"/>
          <w:highlight w:val="white"/>
          <w:lang w:val="uk-UA"/>
        </w:rPr>
        <w:t xml:space="preserve">У випадках недосягнення згоди між </w:t>
      </w:r>
      <w:proofErr w:type="spellStart"/>
      <w:r w:rsidRPr="005B08EB">
        <w:rPr>
          <w:rFonts w:ascii="Times New Roman CYR" w:hAnsi="Times New Roman CYR" w:cs="Times New Roman CYR"/>
          <w:sz w:val="24"/>
          <w:szCs w:val="24"/>
          <w:highlight w:val="white"/>
          <w:lang w:val="uk-UA"/>
        </w:rPr>
        <w:t>Первозванівською</w:t>
      </w:r>
      <w:proofErr w:type="spellEnd"/>
      <w:r w:rsidRPr="005B08EB">
        <w:rPr>
          <w:rFonts w:ascii="Times New Roman CYR" w:hAnsi="Times New Roman CYR" w:cs="Times New Roman CYR"/>
          <w:sz w:val="24"/>
          <w:szCs w:val="24"/>
          <w:highlight w:val="white"/>
          <w:lang w:val="uk-UA"/>
        </w:rPr>
        <w:t xml:space="preserve"> сільською радою та перевізниками спори вирішуються згідно з чинним законодавством України.</w:t>
      </w:r>
    </w:p>
    <w:p w:rsidR="005F40EB" w:rsidRPr="005B08EB" w:rsidRDefault="005F40EB" w:rsidP="005F40EB">
      <w:pPr>
        <w:autoSpaceDE w:val="0"/>
        <w:autoSpaceDN w:val="0"/>
        <w:adjustRightInd w:val="0"/>
        <w:spacing w:after="0" w:line="240" w:lineRule="auto"/>
        <w:jc w:val="both"/>
        <w:rPr>
          <w:rFonts w:cs="Calibri"/>
          <w:lang w:val="uk-UA"/>
        </w:rPr>
      </w:pPr>
    </w:p>
    <w:p w:rsidR="005F40EB" w:rsidRPr="005B08EB" w:rsidRDefault="005F40EB" w:rsidP="005F40EB">
      <w:pPr>
        <w:autoSpaceDE w:val="0"/>
        <w:autoSpaceDN w:val="0"/>
        <w:adjustRightInd w:val="0"/>
        <w:spacing w:after="0" w:line="240" w:lineRule="auto"/>
        <w:jc w:val="center"/>
        <w:rPr>
          <w:rFonts w:cs="Calibri"/>
          <w:lang w:val="uk-UA"/>
        </w:rPr>
      </w:pPr>
    </w:p>
    <w:p w:rsidR="008142DD" w:rsidRPr="005F40EB" w:rsidRDefault="008142DD">
      <w:pPr>
        <w:rPr>
          <w:lang w:val="uk-UA"/>
        </w:rPr>
      </w:pPr>
    </w:p>
    <w:sectPr w:rsidR="008142DD" w:rsidRPr="005F4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altName w:val="Cambria"/>
    <w:charset w:val="CC"/>
    <w:family w:val="roman"/>
    <w:pitch w:val="variable"/>
    <w:sig w:usb0="E0003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43D4B"/>
    <w:multiLevelType w:val="hybridMultilevel"/>
    <w:tmpl w:val="4D484990"/>
    <w:lvl w:ilvl="0" w:tplc="68B09A8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90A1066"/>
    <w:multiLevelType w:val="hybridMultilevel"/>
    <w:tmpl w:val="4D484990"/>
    <w:lvl w:ilvl="0" w:tplc="68B09A8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EB"/>
    <w:rsid w:val="00155C3B"/>
    <w:rsid w:val="003518A9"/>
    <w:rsid w:val="005F40EB"/>
    <w:rsid w:val="008142DD"/>
    <w:rsid w:val="00AE5D9B"/>
    <w:rsid w:val="00BD6D77"/>
    <w:rsid w:val="00C6740D"/>
    <w:rsid w:val="00F02813"/>
    <w:rsid w:val="00F22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665D6"/>
  <w15:chartTrackingRefBased/>
  <w15:docId w15:val="{B3CC8873-C81A-7244-80EF-E8105316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40EB"/>
    <w:pPr>
      <w:spacing w:after="200" w:line="276" w:lineRule="auto"/>
    </w:pPr>
    <w:rPr>
      <w:rFonts w:ascii="Calibri" w:hAnsi="Calibri"/>
      <w:sz w:val="22"/>
      <w:szCs w:val="22"/>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10557</Words>
  <Characters>6019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lubov kliuch</cp:lastModifiedBy>
  <cp:revision>3</cp:revision>
  <dcterms:created xsi:type="dcterms:W3CDTF">2019-01-16T08:12:00Z</dcterms:created>
  <dcterms:modified xsi:type="dcterms:W3CDTF">2019-01-16T08:13:00Z</dcterms:modified>
</cp:coreProperties>
</file>