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EF81" w14:textId="77777777" w:rsidR="00D91C31" w:rsidRPr="00313FD7" w:rsidRDefault="00D91C31" w:rsidP="007B2627">
      <w:pPr>
        <w:spacing w:after="0"/>
        <w:ind w:left="5954"/>
        <w:rPr>
          <w:rFonts w:ascii="Times New Roman" w:hAnsi="Times New Roman"/>
          <w:b/>
        </w:rPr>
      </w:pPr>
      <w:r w:rsidRPr="00313FD7">
        <w:rPr>
          <w:rFonts w:ascii="Times New Roman" w:hAnsi="Times New Roman"/>
          <w:b/>
        </w:rPr>
        <w:t xml:space="preserve">Додаток 1 </w:t>
      </w:r>
    </w:p>
    <w:p w14:paraId="5E560D8A" w14:textId="77777777" w:rsidR="00D91C31" w:rsidRPr="00313FD7" w:rsidRDefault="00D91C31" w:rsidP="007B2627">
      <w:pPr>
        <w:spacing w:after="0"/>
        <w:ind w:left="5954"/>
        <w:rPr>
          <w:rFonts w:ascii="Times New Roman" w:hAnsi="Times New Roman"/>
        </w:rPr>
      </w:pPr>
      <w:r w:rsidRPr="00313FD7">
        <w:rPr>
          <w:rFonts w:ascii="Times New Roman" w:hAnsi="Times New Roman"/>
        </w:rPr>
        <w:t xml:space="preserve">до рішення </w:t>
      </w:r>
    </w:p>
    <w:p w14:paraId="265253A2" w14:textId="77777777" w:rsidR="00D91C31" w:rsidRPr="00313FD7" w:rsidRDefault="00D91C31" w:rsidP="007B2627">
      <w:pPr>
        <w:spacing w:after="0"/>
        <w:ind w:left="5954"/>
        <w:rPr>
          <w:rFonts w:ascii="Times New Roman" w:hAnsi="Times New Roman"/>
        </w:rPr>
      </w:pPr>
      <w:proofErr w:type="spellStart"/>
      <w:r w:rsidRPr="00313FD7">
        <w:rPr>
          <w:rFonts w:ascii="Times New Roman" w:hAnsi="Times New Roman"/>
        </w:rPr>
        <w:t>Первозванівської</w:t>
      </w:r>
      <w:proofErr w:type="spellEnd"/>
      <w:r w:rsidRPr="00313FD7">
        <w:rPr>
          <w:rFonts w:ascii="Times New Roman" w:hAnsi="Times New Roman"/>
        </w:rPr>
        <w:t xml:space="preserve"> сільської ради</w:t>
      </w:r>
    </w:p>
    <w:p w14:paraId="3F5F21ED" w14:textId="77777777" w:rsidR="00D91C31" w:rsidRPr="00313FD7" w:rsidRDefault="00D91C31" w:rsidP="007B2627">
      <w:pPr>
        <w:spacing w:after="0"/>
        <w:ind w:left="5954"/>
        <w:rPr>
          <w:rFonts w:ascii="Times New Roman" w:hAnsi="Times New Roman"/>
        </w:rPr>
      </w:pPr>
      <w:r w:rsidRPr="00313FD7">
        <w:rPr>
          <w:rFonts w:ascii="Times New Roman" w:hAnsi="Times New Roman"/>
        </w:rPr>
        <w:t>від «__» __________ 2019 року №___</w:t>
      </w:r>
    </w:p>
    <w:p w14:paraId="3FA56427" w14:textId="77777777" w:rsidR="00D91C31" w:rsidRPr="00313FD7" w:rsidRDefault="00D91C31" w:rsidP="007B2627">
      <w:pPr>
        <w:spacing w:after="0"/>
        <w:jc w:val="center"/>
        <w:rPr>
          <w:rFonts w:ascii="Times New Roman" w:hAnsi="Times New Roman"/>
          <w:b/>
          <w:sz w:val="28"/>
        </w:rPr>
      </w:pPr>
    </w:p>
    <w:p w14:paraId="47000AF4" w14:textId="77777777" w:rsidR="00D91C31" w:rsidRPr="00313FD7" w:rsidRDefault="00D91C31" w:rsidP="007B2627">
      <w:pPr>
        <w:spacing w:after="0"/>
        <w:jc w:val="center"/>
        <w:rPr>
          <w:rFonts w:ascii="Times New Roman" w:hAnsi="Times New Roman"/>
          <w:b/>
          <w:sz w:val="28"/>
        </w:rPr>
      </w:pPr>
      <w:r w:rsidRPr="00313FD7">
        <w:rPr>
          <w:rFonts w:ascii="Times New Roman" w:hAnsi="Times New Roman"/>
          <w:b/>
          <w:sz w:val="28"/>
        </w:rPr>
        <w:t>ПОРЯДОК</w:t>
      </w:r>
    </w:p>
    <w:p w14:paraId="67B103DC" w14:textId="77777777" w:rsidR="00D91C31" w:rsidRPr="00313FD7" w:rsidRDefault="00D91C31" w:rsidP="007B2627">
      <w:pPr>
        <w:spacing w:after="0"/>
        <w:jc w:val="center"/>
        <w:rPr>
          <w:rFonts w:ascii="Times New Roman" w:hAnsi="Times New Roman"/>
          <w:b/>
          <w:sz w:val="28"/>
        </w:rPr>
      </w:pPr>
      <w:bookmarkStart w:id="0" w:name="_GoBack"/>
      <w:r w:rsidRPr="00313FD7">
        <w:rPr>
          <w:rFonts w:ascii="Times New Roman" w:hAnsi="Times New Roman"/>
          <w:b/>
          <w:sz w:val="28"/>
        </w:rPr>
        <w:t xml:space="preserve">проведення безоплатного капітального ремонту </w:t>
      </w:r>
      <w:bookmarkEnd w:id="0"/>
      <w:r w:rsidRPr="00313FD7">
        <w:rPr>
          <w:rFonts w:ascii="Times New Roman" w:hAnsi="Times New Roman"/>
          <w:b/>
          <w:sz w:val="28"/>
        </w:rPr>
        <w:t xml:space="preserve">власних житлових </w:t>
      </w:r>
    </w:p>
    <w:p w14:paraId="0CEE0B3B" w14:textId="77777777" w:rsidR="00D91C31" w:rsidRDefault="00D91C31" w:rsidP="007B2627">
      <w:pPr>
        <w:spacing w:after="0"/>
        <w:jc w:val="center"/>
        <w:rPr>
          <w:rFonts w:ascii="Times New Roman" w:hAnsi="Times New Roman"/>
          <w:b/>
          <w:sz w:val="28"/>
          <w:lang w:eastAsia="ru-RU"/>
        </w:rPr>
      </w:pPr>
      <w:r w:rsidRPr="00313FD7">
        <w:rPr>
          <w:rFonts w:ascii="Times New Roman" w:hAnsi="Times New Roman"/>
          <w:b/>
          <w:sz w:val="28"/>
        </w:rPr>
        <w:t xml:space="preserve">будинків і квартир осіб, що мають право на таку пільгу згідно із Законами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та «Про жертви нацистських переслідувань», за рахунок коштів </w:t>
      </w:r>
      <w:r>
        <w:rPr>
          <w:rFonts w:ascii="Times New Roman" w:hAnsi="Times New Roman"/>
          <w:b/>
          <w:sz w:val="28"/>
          <w:lang w:eastAsia="ru-RU"/>
        </w:rPr>
        <w:t xml:space="preserve">бюджету </w:t>
      </w:r>
      <w:proofErr w:type="spellStart"/>
      <w:r>
        <w:rPr>
          <w:rFonts w:ascii="Times New Roman" w:hAnsi="Times New Roman"/>
          <w:b/>
          <w:sz w:val="28"/>
          <w:lang w:eastAsia="ru-RU"/>
        </w:rPr>
        <w:t>Первозванівської</w:t>
      </w:r>
      <w:proofErr w:type="spellEnd"/>
    </w:p>
    <w:p w14:paraId="23319706" w14:textId="77777777" w:rsidR="00D91C31" w:rsidRPr="00313FD7" w:rsidRDefault="00D91C31" w:rsidP="007B2627">
      <w:pPr>
        <w:spacing w:after="0"/>
        <w:jc w:val="center"/>
        <w:rPr>
          <w:rFonts w:ascii="Times New Roman" w:hAnsi="Times New Roman"/>
          <w:b/>
          <w:sz w:val="28"/>
          <w:lang w:eastAsia="ru-RU"/>
        </w:rPr>
      </w:pPr>
      <w:r>
        <w:rPr>
          <w:rFonts w:ascii="Times New Roman" w:hAnsi="Times New Roman"/>
          <w:b/>
          <w:sz w:val="28"/>
          <w:lang w:eastAsia="ru-RU"/>
        </w:rPr>
        <w:t>сільської ради</w:t>
      </w:r>
    </w:p>
    <w:p w14:paraId="407B8AAF" w14:textId="77777777" w:rsidR="00D91C31" w:rsidRPr="00313FD7" w:rsidRDefault="00D91C31" w:rsidP="007B2627">
      <w:pPr>
        <w:spacing w:after="0"/>
        <w:jc w:val="center"/>
        <w:rPr>
          <w:rFonts w:ascii="Times New Roman" w:hAnsi="Times New Roman"/>
          <w:b/>
          <w:sz w:val="28"/>
        </w:rPr>
      </w:pPr>
    </w:p>
    <w:p w14:paraId="5E843CAE" w14:textId="77777777" w:rsidR="00D91C31" w:rsidRPr="00313FD7" w:rsidRDefault="00D91C31" w:rsidP="007B2627">
      <w:pPr>
        <w:spacing w:after="0"/>
        <w:jc w:val="center"/>
        <w:rPr>
          <w:rFonts w:ascii="Times New Roman" w:hAnsi="Times New Roman"/>
          <w:b/>
          <w:sz w:val="28"/>
        </w:rPr>
      </w:pPr>
    </w:p>
    <w:p w14:paraId="1218C8A3" w14:textId="77777777" w:rsidR="00D91C31" w:rsidRPr="00313FD7" w:rsidRDefault="00D91C31" w:rsidP="007B2627">
      <w:pPr>
        <w:spacing w:after="0"/>
        <w:ind w:firstLine="426"/>
        <w:jc w:val="both"/>
        <w:rPr>
          <w:rFonts w:ascii="Times New Roman" w:hAnsi="Times New Roman"/>
          <w:sz w:val="28"/>
        </w:rPr>
      </w:pPr>
      <w:r w:rsidRPr="00313FD7">
        <w:rPr>
          <w:rFonts w:ascii="Times New Roman" w:hAnsi="Times New Roman"/>
          <w:sz w:val="28"/>
        </w:rPr>
        <w:t>1. Відповідно до цього Порядку проводиться безоплатний капітальний ремонт житлових будинків і квартир осіб, що мають право на таку пільгу:</w:t>
      </w:r>
    </w:p>
    <w:p w14:paraId="5BD5DE7E"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1.1 згідно із Законом України «Про статус ветеранів війни, гарантії їх соціального захисту»:</w:t>
      </w:r>
    </w:p>
    <w:p w14:paraId="36C57A57"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 інвалідів війни та прирівняних до них осіб;</w:t>
      </w:r>
    </w:p>
    <w:p w14:paraId="50F32B07"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 осіб, на яких поширюється чинність зазначеного Закону;</w:t>
      </w:r>
    </w:p>
    <w:p w14:paraId="1BC69A11"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 осіб, які мають особливі заслуги перед Батьківщиною.</w:t>
      </w:r>
    </w:p>
    <w:p w14:paraId="2D112E95"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1.2 згідно із Законом України «Про основні засади соціального захисту ветеранів праці та інших громадян похилого віку в Україні»:</w:t>
      </w:r>
    </w:p>
    <w:p w14:paraId="0734CAA5"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 осіб, які мають особливі трудові заслуги перед Батьківщиною.</w:t>
      </w:r>
    </w:p>
    <w:p w14:paraId="0F4EDE7B"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1.3 згідно із Законом України «Про жертви нацистських переслідувань»:</w:t>
      </w:r>
    </w:p>
    <w:p w14:paraId="5FB9D38C"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 колишніх малолітніх в’язнів концентраційних таборів, гетто та інших місць примусово тримання, визнаних інвалідами;</w:t>
      </w:r>
    </w:p>
    <w:p w14:paraId="76F58AE8"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 дружин (чоловіків) померлих жертв нацистських переслідувань.</w:t>
      </w:r>
    </w:p>
    <w:p w14:paraId="44DED972" w14:textId="77777777" w:rsidR="00D91C31" w:rsidRPr="00313FD7" w:rsidRDefault="00D91C31" w:rsidP="007B2627">
      <w:pPr>
        <w:spacing w:after="0"/>
        <w:ind w:firstLine="426"/>
        <w:jc w:val="both"/>
        <w:rPr>
          <w:rFonts w:ascii="Times New Roman" w:hAnsi="Times New Roman"/>
          <w:sz w:val="28"/>
        </w:rPr>
      </w:pPr>
      <w:r w:rsidRPr="00313FD7">
        <w:rPr>
          <w:rFonts w:ascii="Times New Roman" w:hAnsi="Times New Roman"/>
          <w:sz w:val="28"/>
        </w:rPr>
        <w:t>2. Безоплатний капітальний ремонт власних житлових будинків і квартир (далі – безоплатний капітальний ремонт) проводиться за місцем постійного проживання і реєстрації особи, що має право на зазначені в п.1 даного Порядку пільги.</w:t>
      </w:r>
    </w:p>
    <w:p w14:paraId="3448CB4C" w14:textId="77777777" w:rsidR="00D91C31" w:rsidRPr="00313FD7" w:rsidRDefault="00D91C31" w:rsidP="007B2627">
      <w:pPr>
        <w:spacing w:after="0"/>
        <w:ind w:firstLine="709"/>
        <w:jc w:val="both"/>
        <w:rPr>
          <w:rFonts w:ascii="Times New Roman" w:hAnsi="Times New Roman"/>
          <w:sz w:val="28"/>
        </w:rPr>
      </w:pPr>
      <w:r w:rsidRPr="00313FD7">
        <w:rPr>
          <w:rFonts w:ascii="Times New Roman" w:hAnsi="Times New Roman"/>
          <w:sz w:val="28"/>
        </w:rPr>
        <w:t>2.1 Безоплатному капітальному ремонту підлягає житловий будинок чи квартира, які належить особі, що має право на пільгу, на праві приватної</w:t>
      </w:r>
      <w:r>
        <w:rPr>
          <w:rFonts w:ascii="Times New Roman" w:hAnsi="Times New Roman"/>
          <w:sz w:val="28"/>
        </w:rPr>
        <w:t xml:space="preserve"> </w:t>
      </w:r>
      <w:r w:rsidRPr="00313FD7">
        <w:rPr>
          <w:rFonts w:ascii="Times New Roman" w:hAnsi="Times New Roman"/>
          <w:sz w:val="28"/>
        </w:rPr>
        <w:t>власності.</w:t>
      </w:r>
    </w:p>
    <w:p w14:paraId="67ABF720" w14:textId="77777777" w:rsidR="00D91C31" w:rsidRDefault="00D91C31" w:rsidP="007B2627">
      <w:pPr>
        <w:spacing w:after="0"/>
        <w:ind w:firstLine="709"/>
        <w:jc w:val="both"/>
        <w:rPr>
          <w:rFonts w:ascii="Times New Roman" w:hAnsi="Times New Roman"/>
          <w:sz w:val="28"/>
        </w:rPr>
      </w:pPr>
      <w:r w:rsidRPr="00313FD7">
        <w:rPr>
          <w:rFonts w:ascii="Times New Roman" w:hAnsi="Times New Roman"/>
          <w:sz w:val="28"/>
        </w:rPr>
        <w:t xml:space="preserve">2.2 Безоплатний капітальний ремонт проводиться, виходячи з розрахунку 21 </w:t>
      </w:r>
      <w:proofErr w:type="spellStart"/>
      <w:r w:rsidRPr="00313FD7">
        <w:rPr>
          <w:rFonts w:ascii="Times New Roman" w:hAnsi="Times New Roman"/>
          <w:sz w:val="28"/>
        </w:rPr>
        <w:t>кв</w:t>
      </w:r>
      <w:proofErr w:type="spellEnd"/>
      <w:r>
        <w:rPr>
          <w:rFonts w:ascii="Times New Roman" w:hAnsi="Times New Roman"/>
          <w:sz w:val="28"/>
        </w:rPr>
        <w:t>. метр (квадратних метрів)</w:t>
      </w:r>
      <w:r w:rsidRPr="00313FD7">
        <w:rPr>
          <w:rFonts w:ascii="Times New Roman" w:hAnsi="Times New Roman"/>
          <w:sz w:val="28"/>
        </w:rPr>
        <w:t xml:space="preserve"> загальної площі будинку, квартири на кожну особу, що має право на пільгу.</w:t>
      </w:r>
    </w:p>
    <w:p w14:paraId="4B3482A2" w14:textId="77777777" w:rsidR="00D91C31" w:rsidRDefault="00D91C31" w:rsidP="007B2627">
      <w:pPr>
        <w:spacing w:after="0"/>
        <w:ind w:firstLine="709"/>
        <w:jc w:val="both"/>
        <w:rPr>
          <w:rFonts w:ascii="Times New Roman" w:hAnsi="Times New Roman"/>
          <w:sz w:val="28"/>
          <w:highlight w:val="yellow"/>
        </w:rPr>
      </w:pPr>
      <w:r>
        <w:rPr>
          <w:rFonts w:ascii="Times New Roman" w:hAnsi="Times New Roman"/>
          <w:sz w:val="28"/>
        </w:rPr>
        <w:t xml:space="preserve">3. Для проведення безоплатного капітального ремонту особі, що має право на пільгу, подає до </w:t>
      </w:r>
      <w:proofErr w:type="spellStart"/>
      <w:r>
        <w:rPr>
          <w:rFonts w:ascii="Times New Roman" w:hAnsi="Times New Roman"/>
          <w:sz w:val="28"/>
        </w:rPr>
        <w:t>Первозванівської</w:t>
      </w:r>
      <w:proofErr w:type="spellEnd"/>
      <w:r>
        <w:rPr>
          <w:rFonts w:ascii="Times New Roman" w:hAnsi="Times New Roman"/>
          <w:sz w:val="28"/>
        </w:rPr>
        <w:t xml:space="preserve"> сільської ради за місцем свого постійного проживання і реєстрації письмову заяву за формою згідно </w:t>
      </w:r>
      <w:r w:rsidRPr="00DA39A9">
        <w:rPr>
          <w:rFonts w:ascii="Times New Roman" w:hAnsi="Times New Roman"/>
          <w:sz w:val="28"/>
        </w:rPr>
        <w:t>з додатком 1 (далі – заява)</w:t>
      </w:r>
      <w:r>
        <w:rPr>
          <w:rFonts w:ascii="Times New Roman" w:hAnsi="Times New Roman"/>
          <w:sz w:val="28"/>
        </w:rPr>
        <w:t xml:space="preserve"> та документи за переліком, згідно з </w:t>
      </w:r>
      <w:r w:rsidRPr="00E0724B">
        <w:rPr>
          <w:rFonts w:ascii="Times New Roman" w:hAnsi="Times New Roman"/>
          <w:sz w:val="28"/>
        </w:rPr>
        <w:t>додатком 2</w:t>
      </w:r>
      <w:r w:rsidRPr="00DA39A9">
        <w:rPr>
          <w:rFonts w:ascii="Times New Roman" w:hAnsi="Times New Roman"/>
          <w:sz w:val="28"/>
        </w:rPr>
        <w:t>.</w:t>
      </w:r>
    </w:p>
    <w:p w14:paraId="38844BEE"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 xml:space="preserve">У разі коли серед членів сім’ї особи, що має право на таку пільгу, які проживають і зареєстровані у тому самому будинку, квартирі, є особи, що мають </w:t>
      </w:r>
      <w:r>
        <w:rPr>
          <w:rFonts w:ascii="Times New Roman" w:hAnsi="Times New Roman"/>
          <w:sz w:val="28"/>
        </w:rPr>
        <w:lastRenderedPageBreak/>
        <w:t xml:space="preserve">право на таку саму пільгу, вони також подають заяву до </w:t>
      </w:r>
      <w:proofErr w:type="spellStart"/>
      <w:r>
        <w:rPr>
          <w:rFonts w:ascii="Times New Roman" w:hAnsi="Times New Roman"/>
          <w:sz w:val="28"/>
        </w:rPr>
        <w:t>Первозванівської</w:t>
      </w:r>
      <w:proofErr w:type="spellEnd"/>
      <w:r>
        <w:rPr>
          <w:rFonts w:ascii="Times New Roman" w:hAnsi="Times New Roman"/>
          <w:sz w:val="28"/>
        </w:rPr>
        <w:t xml:space="preserve"> сільської ради. При цьому подані заяви розглядаються разом.</w:t>
      </w:r>
    </w:p>
    <w:p w14:paraId="4661C373"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4. Періодичність проведення безоплатного капітального ремонту визначається </w:t>
      </w:r>
      <w:proofErr w:type="spellStart"/>
      <w:r>
        <w:rPr>
          <w:rFonts w:ascii="Times New Roman" w:hAnsi="Times New Roman"/>
          <w:sz w:val="28"/>
        </w:rPr>
        <w:t>Первозванівською</w:t>
      </w:r>
      <w:proofErr w:type="spellEnd"/>
      <w:r>
        <w:rPr>
          <w:rFonts w:ascii="Times New Roman" w:hAnsi="Times New Roman"/>
          <w:sz w:val="28"/>
        </w:rPr>
        <w:t xml:space="preserve"> сільською радою за місцем постійного проживання і реєстрації особи, що має право на пільги, але не частіше одного разу на 10 років.</w:t>
      </w:r>
    </w:p>
    <w:p w14:paraId="2F93F263"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4.1. Особа, що має право на таку пільгу, яка проживає в будинку, квартирі менш як 10 років, для підтвердження факту її невикористання протягом останніх 10 років подає довідку з попереднього місця проживання, що додається до заяви.</w:t>
      </w:r>
    </w:p>
    <w:p w14:paraId="59C6911C"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5. Для вирішення питання щодо проведення безоплатного капітального ремонту </w:t>
      </w:r>
      <w:proofErr w:type="spellStart"/>
      <w:r>
        <w:rPr>
          <w:rFonts w:ascii="Times New Roman" w:hAnsi="Times New Roman"/>
          <w:sz w:val="28"/>
        </w:rPr>
        <w:t>Первозванівська</w:t>
      </w:r>
      <w:proofErr w:type="spellEnd"/>
      <w:r>
        <w:rPr>
          <w:rFonts w:ascii="Times New Roman" w:hAnsi="Times New Roman"/>
          <w:sz w:val="28"/>
        </w:rPr>
        <w:t xml:space="preserve"> сільська рада утворює персональну комісію у складі представників сільської ради (далі - Комісія) та залучає спеціалістів житлово-експлуатаційних і ремонтно-будівельних організацій, органу технічної інвентаризації та інших уповноважених осіб.</w:t>
      </w:r>
    </w:p>
    <w:p w14:paraId="31B9D483"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5.1. Комісія скликається у разі поданих заяв та у разі необхідності.</w:t>
      </w:r>
    </w:p>
    <w:p w14:paraId="411A6A4D"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5.2. Рішення про проведення безоплатного капітального ремонту приймається у місячний строк після подання заяви особою, що має право на пільгу, на підставі результатів обстеження Комісією будинку, квартири. Обстеження проводиться у присутності особи, яка подала заяву.</w:t>
      </w:r>
    </w:p>
    <w:p w14:paraId="2D6CD51B"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6. Облік житлових будинків і квартир осіб, що мають право на пільгу, в яких проведено безоплатний капітальний ремонт, веде </w:t>
      </w:r>
      <w:proofErr w:type="spellStart"/>
      <w:r>
        <w:rPr>
          <w:rFonts w:ascii="Times New Roman" w:hAnsi="Times New Roman"/>
          <w:sz w:val="28"/>
        </w:rPr>
        <w:t>Первозванівська</w:t>
      </w:r>
      <w:proofErr w:type="spellEnd"/>
      <w:r>
        <w:rPr>
          <w:rFonts w:ascii="Times New Roman" w:hAnsi="Times New Roman"/>
          <w:sz w:val="28"/>
        </w:rPr>
        <w:t xml:space="preserve"> сільська рада за формою згідно з </w:t>
      </w:r>
      <w:r w:rsidRPr="00E0724B">
        <w:rPr>
          <w:rFonts w:ascii="Times New Roman" w:hAnsi="Times New Roman"/>
          <w:sz w:val="28"/>
        </w:rPr>
        <w:t>додатком 3.</w:t>
      </w:r>
    </w:p>
    <w:p w14:paraId="43382B13"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7. Спеціалісти житлово-експлуатаційних, ремонтно-будівельних організацій, органу технічної інвентаризації після обстеження будинку, квартири складає перелік, визначає види і обсяги робіт, які необхідно виконати, з урахуванням строку проведення останнього капітального ремонту та виходячи з переліку основних робіт згідно з </w:t>
      </w:r>
      <w:r w:rsidRPr="00E0724B">
        <w:rPr>
          <w:rFonts w:ascii="Times New Roman" w:hAnsi="Times New Roman"/>
          <w:sz w:val="28"/>
        </w:rPr>
        <w:t>додатками 4 і 5</w:t>
      </w:r>
      <w:r>
        <w:rPr>
          <w:rFonts w:ascii="Times New Roman" w:hAnsi="Times New Roman"/>
          <w:sz w:val="28"/>
        </w:rPr>
        <w:t>, орієнтовної тривалості ефективної експлуатації елементів будинку, квартири, визначеної правилами утримання житлових будинків та прибудинкових територій.</w:t>
      </w:r>
    </w:p>
    <w:p w14:paraId="5CD94F91"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8. За результатами обстеження будинку, квартири особа, що має право на пільгу самостійно замовляє:</w:t>
      </w:r>
    </w:p>
    <w:p w14:paraId="17CE5B73" w14:textId="77777777" w:rsidR="00D91C31" w:rsidRDefault="00D91C31" w:rsidP="007B2627">
      <w:pPr>
        <w:spacing w:after="0"/>
        <w:ind w:firstLine="1134"/>
        <w:jc w:val="both"/>
        <w:rPr>
          <w:rFonts w:ascii="Times New Roman" w:hAnsi="Times New Roman"/>
          <w:sz w:val="28"/>
        </w:rPr>
      </w:pPr>
      <w:r>
        <w:rPr>
          <w:rFonts w:ascii="Times New Roman" w:hAnsi="Times New Roman"/>
          <w:sz w:val="28"/>
        </w:rPr>
        <w:t>- дефектний акт;</w:t>
      </w:r>
    </w:p>
    <w:p w14:paraId="62970239" w14:textId="77777777" w:rsidR="00D91C31" w:rsidRDefault="00D91C31" w:rsidP="007B2627">
      <w:pPr>
        <w:spacing w:after="0"/>
        <w:ind w:firstLine="1134"/>
        <w:jc w:val="both"/>
        <w:rPr>
          <w:rFonts w:ascii="Times New Roman" w:hAnsi="Times New Roman"/>
          <w:sz w:val="28"/>
        </w:rPr>
      </w:pPr>
      <w:r>
        <w:rPr>
          <w:rFonts w:ascii="Times New Roman" w:hAnsi="Times New Roman"/>
          <w:sz w:val="28"/>
        </w:rPr>
        <w:t>- кошторисний розрахунок;</w:t>
      </w:r>
    </w:p>
    <w:p w14:paraId="563D2E6E" w14:textId="77777777" w:rsidR="00D91C31" w:rsidRDefault="00D91C31" w:rsidP="007B2627">
      <w:pPr>
        <w:spacing w:after="0"/>
        <w:ind w:firstLine="1134"/>
        <w:jc w:val="both"/>
        <w:rPr>
          <w:rFonts w:ascii="Times New Roman" w:hAnsi="Times New Roman"/>
          <w:sz w:val="28"/>
        </w:rPr>
      </w:pPr>
      <w:r>
        <w:rPr>
          <w:rFonts w:ascii="Times New Roman" w:hAnsi="Times New Roman"/>
          <w:sz w:val="28"/>
        </w:rPr>
        <w:t>- розрахунок загальної вартості капітального ремонту.</w:t>
      </w:r>
    </w:p>
    <w:p w14:paraId="042B171E"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8.1. Загальна вартість капітального ремонту розраховується згідно з вимогами ДБН Д.1.1-1-2000 «Правила визначення вартості будівництва» та ДБН Д.2.4-2000 «Ресурсні елементні кошторисні норми на ремонтно-будівельні роботи».</w:t>
      </w:r>
    </w:p>
    <w:p w14:paraId="0422959F"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 xml:space="preserve">8.2. На підставі визначеної загальної вартості капітального ремонту розраховується вартість капітального ремонту 1 </w:t>
      </w:r>
      <w:proofErr w:type="spellStart"/>
      <w:r>
        <w:rPr>
          <w:rFonts w:ascii="Times New Roman" w:hAnsi="Times New Roman"/>
          <w:sz w:val="28"/>
        </w:rPr>
        <w:t>кв</w:t>
      </w:r>
      <w:proofErr w:type="spellEnd"/>
      <w:r>
        <w:rPr>
          <w:rFonts w:ascii="Times New Roman" w:hAnsi="Times New Roman"/>
          <w:sz w:val="28"/>
        </w:rPr>
        <w:t>. метр (квадратних метрів) будинку, квартири.</w:t>
      </w:r>
    </w:p>
    <w:p w14:paraId="3DD29F52"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 xml:space="preserve">Вартість безоплатного капітального ремонту визначається як добуток вартості капітального ремонту 1 </w:t>
      </w:r>
      <w:proofErr w:type="spellStart"/>
      <w:r>
        <w:rPr>
          <w:rFonts w:ascii="Times New Roman" w:hAnsi="Times New Roman"/>
          <w:sz w:val="28"/>
        </w:rPr>
        <w:t>кв</w:t>
      </w:r>
      <w:proofErr w:type="spellEnd"/>
      <w:r>
        <w:rPr>
          <w:rFonts w:ascii="Times New Roman" w:hAnsi="Times New Roman"/>
          <w:sz w:val="28"/>
        </w:rPr>
        <w:t xml:space="preserve">. метр (квадратних метрів) будинку, квартири та площі, яка належить особі, що має право на пільгу, на праві приватної власності у таких будинку, квартирі. При цьому площа не може перевищувати </w:t>
      </w:r>
      <w:r>
        <w:rPr>
          <w:rFonts w:ascii="Times New Roman" w:hAnsi="Times New Roman"/>
          <w:sz w:val="28"/>
        </w:rPr>
        <w:lastRenderedPageBreak/>
        <w:t xml:space="preserve">21 </w:t>
      </w:r>
      <w:proofErr w:type="spellStart"/>
      <w:r>
        <w:rPr>
          <w:rFonts w:ascii="Times New Roman" w:hAnsi="Times New Roman"/>
          <w:sz w:val="28"/>
        </w:rPr>
        <w:t>кв</w:t>
      </w:r>
      <w:proofErr w:type="spellEnd"/>
      <w:r>
        <w:rPr>
          <w:rFonts w:ascii="Times New Roman" w:hAnsi="Times New Roman"/>
          <w:sz w:val="28"/>
        </w:rPr>
        <w:t>. метр (квадратних метрів) загальної площі будинку, квартири. Гранична вартість ремонтних робіт не може перевищувати 20 тис. грн. на одну особу (з врахуванням розробки кошторисної документації).</w:t>
      </w:r>
    </w:p>
    <w:p w14:paraId="5436ED39"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9. За заявою особи згідно з </w:t>
      </w:r>
      <w:r w:rsidRPr="00167E3B">
        <w:rPr>
          <w:rFonts w:ascii="Times New Roman" w:hAnsi="Times New Roman"/>
          <w:sz w:val="28"/>
        </w:rPr>
        <w:t>дода</w:t>
      </w:r>
      <w:r>
        <w:rPr>
          <w:rFonts w:ascii="Times New Roman" w:hAnsi="Times New Roman"/>
          <w:sz w:val="28"/>
        </w:rPr>
        <w:t>тком 6, щодо якої прийнято рішення про проведення безоплатного капітального ремонту, Комісія приймає рішення про виконання  в межах вартості безоплатного капітального ремонту одного чи кількох видів ремонтних робіт, визначених за результатами обстеження.</w:t>
      </w:r>
    </w:p>
    <w:p w14:paraId="5A3774C7"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10. Кошторисний розрахунок і вартість безоплатного капітального ремонту затверджується рішенням </w:t>
      </w:r>
      <w:proofErr w:type="spellStart"/>
      <w:r>
        <w:rPr>
          <w:rFonts w:ascii="Times New Roman" w:hAnsi="Times New Roman"/>
          <w:sz w:val="28"/>
        </w:rPr>
        <w:t>Первозванівської</w:t>
      </w:r>
      <w:proofErr w:type="spellEnd"/>
      <w:r>
        <w:rPr>
          <w:rFonts w:ascii="Times New Roman" w:hAnsi="Times New Roman"/>
          <w:sz w:val="28"/>
        </w:rPr>
        <w:t xml:space="preserve"> сільської ради за поданням комісії і не підлягають зміні. </w:t>
      </w:r>
    </w:p>
    <w:p w14:paraId="1C87E4AA"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11. Затверджені кошторисний розрахунок і вартість безоплатного капітального ремонту передаються у встановленому порядку </w:t>
      </w:r>
      <w:proofErr w:type="spellStart"/>
      <w:r>
        <w:rPr>
          <w:rFonts w:ascii="Times New Roman" w:hAnsi="Times New Roman"/>
          <w:sz w:val="28"/>
        </w:rPr>
        <w:t>Первозванівській</w:t>
      </w:r>
      <w:proofErr w:type="spellEnd"/>
      <w:r>
        <w:rPr>
          <w:rFonts w:ascii="Times New Roman" w:hAnsi="Times New Roman"/>
          <w:sz w:val="28"/>
        </w:rPr>
        <w:t xml:space="preserve"> сільській раді, що є головним розпорядником коштів сільського бюджету, для подальшої роботи.</w:t>
      </w:r>
    </w:p>
    <w:p w14:paraId="245C1697"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12. Після затвердження кошторисного розрахунку і вартість безоплатного капітального ремонту особа, що має право на таку пільгу самостійно реєструє Декларацію про початок будівельних робіт. </w:t>
      </w:r>
    </w:p>
    <w:p w14:paraId="7BDB679C"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13. Безоплатний капітальний ремонт проводиться суб’єктами господарювання відповідно до Закону України «Про публічні закупівлі».</w:t>
      </w:r>
    </w:p>
    <w:p w14:paraId="2B22B3D3"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14. Строки проведення безоплатного капітального ремонту обумовлюються в договорі між замовником та виконавцем робіт, узгоджуються з особою, що має право на пільгу.</w:t>
      </w:r>
    </w:p>
    <w:p w14:paraId="6D596BB5"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15. Прийняття в експлуатацію будинків і квартир після закінчення безоплатного капітального ремонту проводиться в установленому законодавством порядку.</w:t>
      </w:r>
    </w:p>
    <w:p w14:paraId="1A85F897"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16. Особам, які мають особливі трудові заслуги перед Батьківщиною , у разі проведення капітального ремонту власними силами виплачується компенсація витрат, пов’язаних з його проведенням.</w:t>
      </w:r>
    </w:p>
    <w:p w14:paraId="209E79D2" w14:textId="77777777" w:rsidR="00D91C31" w:rsidRDefault="00D91C31" w:rsidP="007B2627">
      <w:pPr>
        <w:spacing w:after="0"/>
        <w:ind w:firstLine="709"/>
        <w:jc w:val="both"/>
        <w:rPr>
          <w:rFonts w:ascii="Times New Roman" w:hAnsi="Times New Roman"/>
          <w:sz w:val="28"/>
        </w:rPr>
      </w:pPr>
      <w:r>
        <w:rPr>
          <w:rFonts w:ascii="Times New Roman" w:hAnsi="Times New Roman"/>
          <w:sz w:val="28"/>
        </w:rPr>
        <w:t>16.1. Розмір компенсації визначається у тому самому порядку, що і загальна вартість капітального ремонту, і не може перевищувати розміру документально підтверджених фактичних витрат, пов’язаних з проведенням капітального ремонту.</w:t>
      </w:r>
    </w:p>
    <w:p w14:paraId="7AB43345" w14:textId="77777777" w:rsidR="00D91C31" w:rsidRDefault="00D91C31" w:rsidP="007B2627">
      <w:pPr>
        <w:spacing w:after="0"/>
        <w:ind w:firstLine="426"/>
        <w:jc w:val="both"/>
        <w:rPr>
          <w:rFonts w:ascii="Times New Roman" w:hAnsi="Times New Roman"/>
          <w:sz w:val="28"/>
        </w:rPr>
      </w:pPr>
      <w:r>
        <w:rPr>
          <w:rFonts w:ascii="Times New Roman" w:hAnsi="Times New Roman"/>
          <w:sz w:val="28"/>
        </w:rPr>
        <w:t xml:space="preserve">17. Фінансування витрат, пов’язаних з проведенням безоплатного капітального ремонту здійснюється за рахунок </w:t>
      </w:r>
      <w:proofErr w:type="spellStart"/>
      <w:r>
        <w:rPr>
          <w:rFonts w:ascii="Times New Roman" w:hAnsi="Times New Roman"/>
          <w:sz w:val="28"/>
        </w:rPr>
        <w:t>Первозванівської</w:t>
      </w:r>
      <w:proofErr w:type="spellEnd"/>
      <w:r>
        <w:rPr>
          <w:rFonts w:ascii="Times New Roman" w:hAnsi="Times New Roman"/>
          <w:sz w:val="28"/>
        </w:rPr>
        <w:t xml:space="preserve"> сільської ради, що є головним розпорядником коштів.</w:t>
      </w:r>
    </w:p>
    <w:p w14:paraId="6E1FD0EE" w14:textId="77777777" w:rsidR="00D91C31" w:rsidRDefault="00D91C31" w:rsidP="007B2627">
      <w:pPr>
        <w:rPr>
          <w:rFonts w:ascii="Times New Roman" w:hAnsi="Times New Roman"/>
          <w:sz w:val="28"/>
        </w:rPr>
      </w:pPr>
      <w:r>
        <w:rPr>
          <w:rFonts w:ascii="Times New Roman" w:hAnsi="Times New Roman"/>
          <w:sz w:val="28"/>
        </w:rPr>
        <w:br w:type="page"/>
      </w:r>
    </w:p>
    <w:p w14:paraId="559F25D5" w14:textId="77777777" w:rsidR="00D91C31" w:rsidRDefault="00D91C31"/>
    <w:sectPr w:rsidR="00D91C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31"/>
    <w:rsid w:val="007F0D75"/>
    <w:rsid w:val="00D91C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13A38272"/>
  <w15:chartTrackingRefBased/>
  <w15:docId w15:val="{CF73DD23-E0E3-B246-A369-5765C622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4622</Words>
  <Characters>2636</Characters>
  <Application>Microsoft Office Word</Application>
  <DocSecurity>0</DocSecurity>
  <Lines>21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2019-03-26T09:28:00Z</dcterms:created>
  <dcterms:modified xsi:type="dcterms:W3CDTF">2019-03-26T09:28:00Z</dcterms:modified>
</cp:coreProperties>
</file>