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03EF" w14:textId="77777777" w:rsidR="00E64B1D" w:rsidRDefault="00E64B1D" w:rsidP="00E361FB">
      <w:pPr>
        <w:pStyle w:val="a3"/>
        <w:spacing w:before="0" w:beforeAutospacing="0" w:after="0" w:afterAutospacing="0"/>
        <w:jc w:val="center"/>
        <w:textAlignment w:val="baseline"/>
        <w:rPr>
          <w:rFonts w:ascii="inherit" w:hAnsi="inherit" w:cs="Arial"/>
          <w:color w:val="333333"/>
          <w:sz w:val="21"/>
          <w:szCs w:val="21"/>
        </w:rPr>
      </w:pPr>
      <w:r>
        <w:rPr>
          <w:rFonts w:ascii="inherit" w:hAnsi="inherit" w:cs="Arial"/>
          <w:color w:val="333333"/>
          <w:sz w:val="21"/>
          <w:szCs w:val="21"/>
          <w:lang w:val="uk-UA"/>
        </w:rPr>
        <w:t xml:space="preserve">                                                                     </w:t>
      </w:r>
      <w:r>
        <w:rPr>
          <w:rFonts w:ascii="inherit" w:hAnsi="inherit" w:cs="Arial"/>
          <w:color w:val="333333"/>
          <w:sz w:val="21"/>
          <w:szCs w:val="21"/>
        </w:rPr>
        <w:t>Додаток 1</w:t>
      </w:r>
    </w:p>
    <w:p w14:paraId="3E28DA51" w14:textId="77777777" w:rsidR="00E64B1D" w:rsidRPr="009B16AB" w:rsidRDefault="00E64B1D" w:rsidP="00E361FB">
      <w:pPr>
        <w:pStyle w:val="a3"/>
        <w:spacing w:before="0" w:beforeAutospacing="0" w:after="0" w:afterAutospacing="0"/>
        <w:jc w:val="center"/>
        <w:textAlignment w:val="baseline"/>
        <w:rPr>
          <w:rFonts w:ascii="inherit" w:hAnsi="inherit" w:cs="Arial"/>
          <w:color w:val="333333"/>
          <w:sz w:val="21"/>
          <w:szCs w:val="21"/>
          <w:lang w:val="uk-UA"/>
        </w:rPr>
      </w:pPr>
      <w:r>
        <w:rPr>
          <w:rFonts w:ascii="inherit" w:hAnsi="inherit" w:cs="Arial"/>
          <w:color w:val="333333"/>
          <w:sz w:val="21"/>
          <w:szCs w:val="21"/>
          <w:lang w:val="uk-UA"/>
        </w:rPr>
        <w:t xml:space="preserve">                                                                                                         </w:t>
      </w:r>
      <w:r w:rsidRPr="009B16AB">
        <w:rPr>
          <w:rFonts w:ascii="inherit" w:hAnsi="inherit" w:cs="Arial"/>
          <w:color w:val="333333"/>
          <w:sz w:val="21"/>
          <w:szCs w:val="21"/>
          <w:lang w:val="uk-UA"/>
        </w:rPr>
        <w:t>до рішення виконавчого комітету</w:t>
      </w:r>
    </w:p>
    <w:p w14:paraId="404C1DE2" w14:textId="77777777" w:rsidR="00E64B1D" w:rsidRPr="009B16AB" w:rsidRDefault="00E64B1D" w:rsidP="00E361FB">
      <w:pPr>
        <w:pStyle w:val="a3"/>
        <w:spacing w:before="0" w:beforeAutospacing="0" w:after="0" w:afterAutospacing="0"/>
        <w:jc w:val="center"/>
        <w:textAlignment w:val="baseline"/>
        <w:rPr>
          <w:rFonts w:ascii="inherit" w:hAnsi="inherit" w:cs="Arial"/>
          <w:color w:val="333333"/>
          <w:sz w:val="21"/>
          <w:szCs w:val="21"/>
          <w:lang w:val="uk-UA"/>
        </w:rPr>
      </w:pPr>
      <w:r>
        <w:rPr>
          <w:rFonts w:ascii="inherit" w:hAnsi="inherit" w:cs="Arial"/>
          <w:color w:val="333333"/>
          <w:sz w:val="21"/>
          <w:szCs w:val="21"/>
          <w:lang w:val="uk-UA"/>
        </w:rPr>
        <w:t xml:space="preserve">                                                                                                      Первозванівської сільської </w:t>
      </w:r>
      <w:r w:rsidRPr="009B16AB">
        <w:rPr>
          <w:rFonts w:ascii="inherit" w:hAnsi="inherit" w:cs="Arial"/>
          <w:color w:val="333333"/>
          <w:sz w:val="21"/>
          <w:szCs w:val="21"/>
          <w:lang w:val="uk-UA"/>
        </w:rPr>
        <w:t>ради</w:t>
      </w:r>
    </w:p>
    <w:p w14:paraId="43233361" w14:textId="77777777" w:rsidR="00E64B1D" w:rsidRPr="007525D3" w:rsidRDefault="00E64B1D" w:rsidP="00E361FB">
      <w:pPr>
        <w:pStyle w:val="a3"/>
        <w:spacing w:before="0" w:beforeAutospacing="0" w:after="0" w:afterAutospacing="0"/>
        <w:textAlignment w:val="baseline"/>
        <w:rPr>
          <w:rFonts w:ascii="inherit" w:hAnsi="inherit" w:cs="Arial"/>
          <w:color w:val="333333"/>
          <w:sz w:val="21"/>
          <w:szCs w:val="21"/>
          <w:lang w:val="uk-UA"/>
        </w:rPr>
      </w:pPr>
      <w:r w:rsidRPr="009B16AB">
        <w:rPr>
          <w:rFonts w:ascii="inherit" w:hAnsi="inherit" w:cs="Arial"/>
          <w:color w:val="333333"/>
          <w:sz w:val="21"/>
          <w:szCs w:val="21"/>
          <w:lang w:val="uk-UA"/>
        </w:rPr>
        <w:t xml:space="preserve">                                                                                                                        від </w:t>
      </w:r>
      <w:r>
        <w:rPr>
          <w:rFonts w:ascii="inherit" w:hAnsi="inherit" w:cs="Arial"/>
          <w:color w:val="333333"/>
          <w:sz w:val="21"/>
          <w:szCs w:val="21"/>
          <w:lang w:val="uk-UA"/>
        </w:rPr>
        <w:t>29</w:t>
      </w:r>
      <w:r w:rsidRPr="009B16AB">
        <w:rPr>
          <w:rFonts w:ascii="inherit" w:hAnsi="inherit" w:cs="Arial"/>
          <w:color w:val="333333"/>
          <w:sz w:val="21"/>
          <w:szCs w:val="21"/>
          <w:lang w:val="uk-UA"/>
        </w:rPr>
        <w:t xml:space="preserve"> ли</w:t>
      </w:r>
      <w:r>
        <w:rPr>
          <w:rFonts w:ascii="inherit" w:hAnsi="inherit" w:cs="Arial"/>
          <w:color w:val="333333"/>
          <w:sz w:val="21"/>
          <w:szCs w:val="21"/>
          <w:lang w:val="uk-UA"/>
        </w:rPr>
        <w:t>пня</w:t>
      </w:r>
      <w:r w:rsidRPr="009B16AB">
        <w:rPr>
          <w:rFonts w:ascii="inherit" w:hAnsi="inherit" w:cs="Arial"/>
          <w:color w:val="333333"/>
          <w:sz w:val="21"/>
          <w:szCs w:val="21"/>
          <w:lang w:val="uk-UA"/>
        </w:rPr>
        <w:t xml:space="preserve"> 201</w:t>
      </w:r>
      <w:r>
        <w:rPr>
          <w:rFonts w:ascii="inherit" w:hAnsi="inherit" w:cs="Arial"/>
          <w:color w:val="333333"/>
          <w:sz w:val="21"/>
          <w:szCs w:val="21"/>
          <w:lang w:val="uk-UA"/>
        </w:rPr>
        <w:t xml:space="preserve">9 </w:t>
      </w:r>
      <w:r w:rsidRPr="009B16AB">
        <w:rPr>
          <w:rFonts w:ascii="inherit" w:hAnsi="inherit" w:cs="Arial"/>
          <w:color w:val="333333"/>
          <w:sz w:val="21"/>
          <w:szCs w:val="21"/>
          <w:lang w:val="uk-UA"/>
        </w:rPr>
        <w:t xml:space="preserve"> р. №</w:t>
      </w:r>
      <w:r>
        <w:rPr>
          <w:rFonts w:ascii="inherit" w:hAnsi="inherit" w:cs="Arial"/>
          <w:color w:val="333333"/>
          <w:sz w:val="21"/>
          <w:szCs w:val="21"/>
          <w:lang w:val="uk-UA"/>
        </w:rPr>
        <w:t xml:space="preserve"> 47</w:t>
      </w:r>
    </w:p>
    <w:p w14:paraId="3876E6A2" w14:textId="77777777" w:rsidR="00E64B1D" w:rsidRPr="007525D3" w:rsidRDefault="00E64B1D" w:rsidP="00E361FB">
      <w:pPr>
        <w:pStyle w:val="a3"/>
        <w:spacing w:before="0" w:beforeAutospacing="0" w:after="0" w:afterAutospacing="0"/>
        <w:jc w:val="right"/>
        <w:textAlignment w:val="baseline"/>
        <w:rPr>
          <w:rFonts w:ascii="inherit" w:hAnsi="inherit" w:cs="Arial"/>
          <w:color w:val="333333"/>
          <w:sz w:val="21"/>
          <w:szCs w:val="21"/>
          <w:lang w:val="uk-UA"/>
        </w:rPr>
      </w:pPr>
    </w:p>
    <w:p w14:paraId="447A98E3" w14:textId="77777777" w:rsidR="00E64B1D" w:rsidRPr="00B24543" w:rsidRDefault="00E64B1D" w:rsidP="00E361FB">
      <w:pPr>
        <w:pStyle w:val="a3"/>
        <w:spacing w:before="0" w:beforeAutospacing="0" w:after="0" w:afterAutospacing="0"/>
        <w:jc w:val="center"/>
        <w:textAlignment w:val="baseline"/>
        <w:rPr>
          <w:rStyle w:val="a4"/>
          <w:rFonts w:ascii="inherit" w:hAnsi="inherit" w:cs="Arial"/>
          <w:color w:val="333333"/>
          <w:sz w:val="28"/>
          <w:szCs w:val="28"/>
          <w:bdr w:val="none" w:sz="0" w:space="0" w:color="auto" w:frame="1"/>
          <w:lang w:val="uk-UA"/>
        </w:rPr>
      </w:pPr>
      <w:bookmarkStart w:id="0" w:name="_GoBack"/>
      <w:r w:rsidRPr="00B24543">
        <w:rPr>
          <w:rStyle w:val="a4"/>
          <w:rFonts w:ascii="inherit" w:hAnsi="inherit" w:cs="Arial"/>
          <w:color w:val="333333"/>
          <w:sz w:val="28"/>
          <w:szCs w:val="28"/>
          <w:bdr w:val="none" w:sz="0" w:space="0" w:color="auto" w:frame="1"/>
        </w:rPr>
        <w:t>Положення</w:t>
      </w:r>
    </w:p>
    <w:p w14:paraId="2E48139C" w14:textId="77777777" w:rsidR="00E64B1D" w:rsidRDefault="00E64B1D" w:rsidP="00E361FB">
      <w:pPr>
        <w:pStyle w:val="a3"/>
        <w:spacing w:before="0" w:beforeAutospacing="0" w:after="0" w:afterAutospacing="0"/>
        <w:jc w:val="center"/>
        <w:textAlignment w:val="baseline"/>
        <w:rPr>
          <w:rStyle w:val="a4"/>
          <w:rFonts w:ascii="inherit" w:hAnsi="inherit" w:cs="Arial"/>
          <w:color w:val="333333"/>
          <w:sz w:val="28"/>
          <w:szCs w:val="28"/>
          <w:bdr w:val="none" w:sz="0" w:space="0" w:color="auto" w:frame="1"/>
          <w:lang w:val="uk-UA"/>
        </w:rPr>
      </w:pPr>
      <w:r w:rsidRPr="00B24543">
        <w:rPr>
          <w:rStyle w:val="a4"/>
          <w:rFonts w:ascii="inherit" w:hAnsi="inherit" w:cs="Arial"/>
          <w:color w:val="333333"/>
          <w:sz w:val="28"/>
          <w:szCs w:val="28"/>
          <w:bdr w:val="none" w:sz="0" w:space="0" w:color="auto" w:frame="1"/>
        </w:rPr>
        <w:t xml:space="preserve"> про порядок проведення конкурсу на надання послуг з вивезення твердих побутових відходів  </w:t>
      </w:r>
      <w:r w:rsidRPr="00B24543">
        <w:rPr>
          <w:rStyle w:val="a4"/>
          <w:rFonts w:ascii="inherit" w:hAnsi="inherit" w:cs="Arial"/>
          <w:color w:val="333333"/>
          <w:sz w:val="28"/>
          <w:szCs w:val="28"/>
          <w:bdr w:val="none" w:sz="0" w:space="0" w:color="auto" w:frame="1"/>
          <w:lang w:val="uk-UA"/>
        </w:rPr>
        <w:t xml:space="preserve">на території  Первозванівської сільської ради </w:t>
      </w:r>
    </w:p>
    <w:bookmarkEnd w:id="0"/>
    <w:p w14:paraId="1E2504AA" w14:textId="77777777" w:rsidR="00E64B1D" w:rsidRPr="00B24543" w:rsidRDefault="00E64B1D" w:rsidP="00E64B1D">
      <w:pPr>
        <w:numPr>
          <w:ilvl w:val="0"/>
          <w:numId w:val="1"/>
        </w:numPr>
        <w:spacing w:after="0" w:line="240" w:lineRule="auto"/>
        <w:ind w:left="300"/>
        <w:jc w:val="both"/>
        <w:textAlignment w:val="baseline"/>
        <w:rPr>
          <w:rFonts w:ascii="inherit" w:hAnsi="inherit" w:cs="Arial"/>
          <w:b/>
          <w:color w:val="333333"/>
          <w:sz w:val="28"/>
          <w:szCs w:val="28"/>
        </w:rPr>
      </w:pPr>
      <w:r w:rsidRPr="00B24543">
        <w:rPr>
          <w:rFonts w:ascii="inherit" w:hAnsi="inherit" w:cs="Arial"/>
          <w:b/>
          <w:color w:val="333333"/>
          <w:sz w:val="28"/>
          <w:szCs w:val="28"/>
        </w:rPr>
        <w:t>Загальні положення</w:t>
      </w:r>
    </w:p>
    <w:p w14:paraId="0D30C20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1.1. Дане Положення розроблено відповідно до вимог Закону України «Про житлово-комунальні послуги», Закону України «Про відходи», постанови Кабінету Міністрів України від 10.12.2008р. № 1070 «Про затвердження Правил надання послуг з вивезення побутових відходів», постанови Кабінету Міністрів України від 16.11.2011р. № 1173 «Питання надання послуг з вивезення побутових відходів», інших нормативно-правових актів.</w:t>
      </w:r>
    </w:p>
    <w:p w14:paraId="229153D3"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xml:space="preserve">1.2. Положення визначає процедуру підготовки та проведення конкурсу з визначення виконавця послуг з вивезення твердих побутових відходів </w:t>
      </w:r>
      <w:r>
        <w:rPr>
          <w:rFonts w:ascii="inherit" w:hAnsi="inherit" w:cs="Arial"/>
          <w:color w:val="333333"/>
          <w:sz w:val="21"/>
          <w:szCs w:val="21"/>
          <w:lang w:val="uk-UA"/>
        </w:rPr>
        <w:t xml:space="preserve"> на території </w:t>
      </w:r>
      <w:proofErr w:type="spellStart"/>
      <w:r>
        <w:rPr>
          <w:rFonts w:ascii="inherit" w:hAnsi="inherit" w:cs="Arial"/>
          <w:color w:val="333333"/>
          <w:sz w:val="21"/>
          <w:szCs w:val="21"/>
          <w:lang w:val="uk-UA"/>
        </w:rPr>
        <w:t>Первозваівської</w:t>
      </w:r>
      <w:proofErr w:type="spellEnd"/>
      <w:r>
        <w:rPr>
          <w:rFonts w:ascii="inherit" w:hAnsi="inherit" w:cs="Arial"/>
          <w:color w:val="333333"/>
          <w:sz w:val="21"/>
          <w:szCs w:val="21"/>
          <w:lang w:val="uk-UA"/>
        </w:rPr>
        <w:t xml:space="preserve"> сільської ради </w:t>
      </w:r>
      <w:r>
        <w:rPr>
          <w:rFonts w:ascii="inherit" w:hAnsi="inherit" w:cs="Arial"/>
          <w:color w:val="333333"/>
          <w:sz w:val="21"/>
          <w:szCs w:val="21"/>
        </w:rPr>
        <w:t>.</w:t>
      </w:r>
    </w:p>
    <w:p w14:paraId="3C499D18"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xml:space="preserve">1.3. Метою проведення конкурсу є впорядкування та належна організація діяльності у сфері поводження з побутовими відходами </w:t>
      </w:r>
      <w:r>
        <w:rPr>
          <w:rFonts w:ascii="inherit" w:hAnsi="inherit" w:cs="Arial"/>
          <w:color w:val="333333"/>
          <w:sz w:val="21"/>
          <w:szCs w:val="21"/>
          <w:lang w:val="uk-UA"/>
        </w:rPr>
        <w:t xml:space="preserve"> на території Первозванівської сільської ради.</w:t>
      </w:r>
      <w:r>
        <w:rPr>
          <w:rFonts w:ascii="inherit" w:hAnsi="inherit" w:cs="Arial"/>
          <w:color w:val="333333"/>
          <w:sz w:val="21"/>
          <w:szCs w:val="21"/>
        </w:rPr>
        <w:t>.</w:t>
      </w:r>
    </w:p>
    <w:p w14:paraId="6F1C7A9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1.4. Основними принципами проведення конкурсу є:</w:t>
      </w:r>
    </w:p>
    <w:p w14:paraId="3297904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відкритість процедури організації та проведення конкурсу;</w:t>
      </w:r>
    </w:p>
    <w:p w14:paraId="7B87C2A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доступність інформації про конкурс;</w:t>
      </w:r>
    </w:p>
    <w:p w14:paraId="22432AA1"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об’єктивність та неупередженість конкурсної комісії.</w:t>
      </w:r>
    </w:p>
    <w:p w14:paraId="05C7318B"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1.5. Поняття, що використовуються у цьому Положенні, мають таке значення:</w:t>
      </w:r>
    </w:p>
    <w:p w14:paraId="45C446CF"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конкурсна документація — комплект документів, які надаються організатором конкурсу його учасникам для підготовки конкурсних пропозицій;</w:t>
      </w:r>
    </w:p>
    <w:p w14:paraId="15DD5E93"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конкурсна пропозиція — комплект документів, які готуються учасником конкурсу згідно з установленими вимогами та подаються організаторові конкурсу;</w:t>
      </w:r>
    </w:p>
    <w:p w14:paraId="6881EC0A" w14:textId="77777777" w:rsidR="00E64B1D" w:rsidRPr="00B24543" w:rsidRDefault="00E64B1D" w:rsidP="00E361FB">
      <w:pPr>
        <w:pStyle w:val="a3"/>
        <w:spacing w:before="0" w:beforeAutospacing="0" w:after="225" w:afterAutospacing="0"/>
        <w:jc w:val="both"/>
        <w:textAlignment w:val="baseline"/>
        <w:rPr>
          <w:rFonts w:ascii="inherit" w:hAnsi="inherit" w:cs="Arial"/>
          <w:color w:val="333333"/>
          <w:sz w:val="21"/>
          <w:szCs w:val="21"/>
          <w:lang w:val="uk-UA"/>
        </w:rPr>
      </w:pPr>
      <w:r>
        <w:rPr>
          <w:rFonts w:ascii="inherit" w:hAnsi="inherit" w:cs="Arial"/>
          <w:color w:val="333333"/>
          <w:sz w:val="21"/>
          <w:szCs w:val="21"/>
        </w:rPr>
        <w:t xml:space="preserve">— організатор конкурсу </w:t>
      </w:r>
      <w:r w:rsidRPr="005C1459">
        <w:rPr>
          <w:rFonts w:ascii="inherit" w:hAnsi="inherit" w:cs="Arial"/>
          <w:color w:val="333333"/>
          <w:sz w:val="21"/>
          <w:szCs w:val="21"/>
        </w:rPr>
        <w:t xml:space="preserve">— </w:t>
      </w:r>
      <w:proofErr w:type="spellStart"/>
      <w:r w:rsidRPr="005C1459">
        <w:rPr>
          <w:rFonts w:ascii="inherit" w:hAnsi="inherit" w:cs="Arial"/>
          <w:color w:val="333333"/>
          <w:sz w:val="21"/>
          <w:szCs w:val="21"/>
          <w:lang w:val="uk-UA"/>
        </w:rPr>
        <w:t>Первозванівська</w:t>
      </w:r>
      <w:proofErr w:type="spellEnd"/>
      <w:r w:rsidRPr="005C1459">
        <w:rPr>
          <w:rFonts w:ascii="inherit" w:hAnsi="inherit" w:cs="Arial"/>
          <w:color w:val="333333"/>
          <w:sz w:val="21"/>
          <w:szCs w:val="21"/>
          <w:lang w:val="uk-UA"/>
        </w:rPr>
        <w:t xml:space="preserve"> сільська рада</w:t>
      </w:r>
      <w:r w:rsidRPr="005C1459">
        <w:rPr>
          <w:rFonts w:ascii="inherit" w:hAnsi="inherit" w:cs="Arial"/>
          <w:color w:val="333333"/>
          <w:sz w:val="21"/>
          <w:szCs w:val="21"/>
        </w:rPr>
        <w:t xml:space="preserve"> </w:t>
      </w:r>
      <w:r w:rsidRPr="005C1459">
        <w:rPr>
          <w:rFonts w:ascii="inherit" w:hAnsi="inherit" w:cs="Arial"/>
          <w:color w:val="333333"/>
          <w:sz w:val="21"/>
          <w:szCs w:val="21"/>
          <w:lang w:val="uk-UA"/>
        </w:rPr>
        <w:t>;</w:t>
      </w:r>
    </w:p>
    <w:p w14:paraId="5B493624"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учасник конкурсу — суб’єкт господарювання, що подав конкурсну пропозицію.</w:t>
      </w:r>
    </w:p>
    <w:p w14:paraId="22AEDC3F"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 631, Правилах надання послуг з вивезення побутових відходів, затверджених постановою Кабінету Міністрів України від 10 грудня 2008 р. № 1070.</w:t>
      </w:r>
    </w:p>
    <w:p w14:paraId="29441635" w14:textId="77777777" w:rsidR="00E64B1D" w:rsidRDefault="00E64B1D" w:rsidP="00E64B1D">
      <w:pPr>
        <w:numPr>
          <w:ilvl w:val="0"/>
          <w:numId w:val="2"/>
        </w:numPr>
        <w:spacing w:after="0" w:line="240" w:lineRule="auto"/>
        <w:ind w:left="300"/>
        <w:jc w:val="both"/>
        <w:textAlignment w:val="baseline"/>
        <w:rPr>
          <w:rFonts w:ascii="inherit" w:hAnsi="inherit" w:cs="Arial"/>
          <w:color w:val="333333"/>
          <w:sz w:val="21"/>
          <w:szCs w:val="21"/>
        </w:rPr>
      </w:pPr>
      <w:r>
        <w:rPr>
          <w:rFonts w:ascii="inherit" w:hAnsi="inherit" w:cs="Arial"/>
          <w:color w:val="333333"/>
          <w:sz w:val="21"/>
          <w:szCs w:val="21"/>
        </w:rPr>
        <w:t>Порядок проведення конкурсу з визначення виконавця послуг з вивезення твердих побутових відходів на території Первозванівської сільської ради</w:t>
      </w:r>
    </w:p>
    <w:p w14:paraId="3414C75F"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xml:space="preserve">2.1. Організація і проведення конкурсу здійснюється виконавчим комітетом </w:t>
      </w:r>
      <w:r w:rsidRPr="005C1459">
        <w:rPr>
          <w:rFonts w:ascii="inherit" w:hAnsi="inherit" w:cs="Arial"/>
          <w:color w:val="333333"/>
          <w:sz w:val="21"/>
          <w:szCs w:val="21"/>
          <w:lang w:val="uk-UA"/>
        </w:rPr>
        <w:t>Первозванівської сільської ради</w:t>
      </w:r>
      <w:r w:rsidRPr="005C1459">
        <w:rPr>
          <w:rFonts w:ascii="inherit" w:hAnsi="inherit" w:cs="Arial"/>
          <w:color w:val="333333"/>
          <w:sz w:val="21"/>
          <w:szCs w:val="21"/>
        </w:rPr>
        <w:t>.</w:t>
      </w:r>
    </w:p>
    <w:p w14:paraId="1C31525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2.2. Для проведення конкурсу організатор конкурсу готує конкурсну документацію, яка має містити таку інформацію:</w:t>
      </w:r>
    </w:p>
    <w:p w14:paraId="2B31A53C"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 найменування, місцезнаходження організатора конкурсу;</w:t>
      </w:r>
    </w:p>
    <w:p w14:paraId="2A9CB468"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 підстава для проведення конкурсу (дата та номер рішення органу місцевого самоврядування);</w:t>
      </w:r>
    </w:p>
    <w:p w14:paraId="58C1C9C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14:paraId="1D67BD61"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 кваліфікаційні вимоги до учасників конкурсу:</w:t>
      </w:r>
    </w:p>
    <w:p w14:paraId="2FD8E80A"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lastRenderedPageBreak/>
        <w:t>— наявність матеріально-технічної бази;</w:t>
      </w:r>
    </w:p>
    <w:p w14:paraId="2F4A8B2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вартість надання послуг;</w:t>
      </w:r>
    </w:p>
    <w:p w14:paraId="59C8D72B"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наявність та кількість працівників;</w:t>
      </w:r>
    </w:p>
    <w:p w14:paraId="08F3667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14:paraId="7CAE8E89"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lang w:val="uk-UA"/>
        </w:rPr>
        <w:t>6</w:t>
      </w:r>
      <w:r>
        <w:rPr>
          <w:rFonts w:ascii="inherit" w:hAnsi="inherit" w:cs="Arial"/>
          <w:color w:val="333333"/>
          <w:sz w:val="21"/>
          <w:szCs w:val="21"/>
        </w:rPr>
        <w:t>)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14:paraId="4F9F1D86"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lang w:val="uk-UA"/>
        </w:rPr>
        <w:t>7</w:t>
      </w:r>
      <w:r>
        <w:rPr>
          <w:rFonts w:ascii="inherit" w:hAnsi="inherit" w:cs="Arial"/>
          <w:color w:val="333333"/>
          <w:sz w:val="21"/>
          <w:szCs w:val="21"/>
        </w:rPr>
        <w:t>) характеристика об’єктів утворення побутових відходів за джерелами їх утворення;</w:t>
      </w:r>
    </w:p>
    <w:p w14:paraId="263C6BFB"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lang w:val="uk-UA"/>
        </w:rPr>
        <w:t>8</w:t>
      </w:r>
      <w:r>
        <w:rPr>
          <w:rFonts w:ascii="inherit" w:hAnsi="inherit" w:cs="Arial"/>
          <w:color w:val="333333"/>
          <w:sz w:val="21"/>
          <w:szCs w:val="21"/>
        </w:rPr>
        <w:t>)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14:paraId="77074EE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14:paraId="6E6AE223"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10) вимоги до конкурсних пропозицій;</w:t>
      </w:r>
    </w:p>
    <w:p w14:paraId="15723A0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11) критерії оцінки конкурсних пропозицій;</w:t>
      </w:r>
    </w:p>
    <w:p w14:paraId="5A29B666"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14:paraId="0D47514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13) способи, місце та кінцевий строк подання конкурсних пропозицій;</w:t>
      </w:r>
    </w:p>
    <w:p w14:paraId="0406E68B"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14) місце, дата та час розкриття конвертів з конкурсними пропозиціями.</w:t>
      </w:r>
    </w:p>
    <w:p w14:paraId="17C727BC"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2.3. Організатор конкурсу утворює комісію, до складу якої входять: представники організатора конкурсу, підприємств житлово-комунального господарства (за їх згодою), а також (за їх згодою) органів місцевого самоврядування, органів виконавчої влади, власників (їх об’єднань) або наймачів, користувачів, у тому числі орендарів</w:t>
      </w:r>
      <w:r>
        <w:rPr>
          <w:rFonts w:ascii="inherit" w:hAnsi="inherit" w:cs="Arial"/>
          <w:color w:val="333333"/>
          <w:sz w:val="21"/>
          <w:szCs w:val="21"/>
          <w:lang w:val="uk-UA"/>
        </w:rPr>
        <w:t>,</w:t>
      </w:r>
      <w:r>
        <w:rPr>
          <w:rFonts w:ascii="inherit" w:hAnsi="inherit" w:cs="Arial"/>
          <w:color w:val="333333"/>
          <w:sz w:val="21"/>
          <w:szCs w:val="21"/>
        </w:rPr>
        <w:t xml:space="preserve">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14:paraId="4E4C047A"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Головою конкурсної комісії призначається представник організатора конкурсу.</w:t>
      </w:r>
    </w:p>
    <w:p w14:paraId="5554AA7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14:paraId="2C1C718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2.4. Передбачені конкурсною документацією умови проведення конкурсу обов’язкові для конкурсної комісії та його учасників.</w:t>
      </w:r>
    </w:p>
    <w:p w14:paraId="5A3BD06F"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2.5. Організатор конкурсу публікує в офіційних друкованих засобах масової інформації та на офіційному веб-сайті с</w:t>
      </w:r>
      <w:proofErr w:type="spellStart"/>
      <w:r>
        <w:rPr>
          <w:rFonts w:ascii="inherit" w:hAnsi="inherit" w:cs="Arial"/>
          <w:color w:val="333333"/>
          <w:sz w:val="21"/>
          <w:szCs w:val="21"/>
          <w:lang w:val="uk-UA"/>
        </w:rPr>
        <w:t>ільської</w:t>
      </w:r>
      <w:proofErr w:type="spellEnd"/>
      <w:r>
        <w:rPr>
          <w:rFonts w:ascii="inherit" w:hAnsi="inherit" w:cs="Arial"/>
          <w:color w:val="333333"/>
          <w:sz w:val="21"/>
          <w:szCs w:val="21"/>
        </w:rPr>
        <w:t xml:space="preserve"> ради не пізніше ніж за 30 календарних днів до початку конкурсу оголошення про проведення конкурсу, а також про способи і місце отримання конкурсної документації.</w:t>
      </w:r>
    </w:p>
    <w:p w14:paraId="43B8195A"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2.6.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14:paraId="08B1622C"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2.7.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14:paraId="180FE89C"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2.8.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14:paraId="355B6C1C"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lastRenderedPageBreak/>
        <w:t>2.9.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14:paraId="0F4F33EF"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2.10.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14:paraId="6C880F6B"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 про що повідомляються учасники.</w:t>
      </w:r>
    </w:p>
    <w:p w14:paraId="3AC47388"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2.12. Кінцевий строк подання конкурсних пропозицій – 5 календарних днів до початку проведення конкурсу.</w:t>
      </w:r>
    </w:p>
    <w:p w14:paraId="1D910565" w14:textId="77777777" w:rsidR="00E64B1D" w:rsidRDefault="00E64B1D" w:rsidP="00E64B1D">
      <w:pPr>
        <w:numPr>
          <w:ilvl w:val="0"/>
          <w:numId w:val="3"/>
        </w:numPr>
        <w:spacing w:after="0" w:line="240" w:lineRule="auto"/>
        <w:ind w:left="300"/>
        <w:jc w:val="both"/>
        <w:textAlignment w:val="baseline"/>
        <w:rPr>
          <w:rFonts w:ascii="inherit" w:hAnsi="inherit" w:cs="Arial"/>
          <w:color w:val="333333"/>
          <w:sz w:val="21"/>
          <w:szCs w:val="21"/>
        </w:rPr>
      </w:pPr>
      <w:r>
        <w:rPr>
          <w:rFonts w:ascii="inherit" w:hAnsi="inherit" w:cs="Arial"/>
          <w:color w:val="333333"/>
          <w:sz w:val="21"/>
          <w:szCs w:val="21"/>
        </w:rPr>
        <w:t>Подання документів</w:t>
      </w:r>
    </w:p>
    <w:p w14:paraId="5F88B720"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3.1.Для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14:paraId="1AE632C0"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3.2.Конкурсна пропозиція, з поміткою «Заява на участь у конкурсі з вивезення твердих побутових відходів в</w:t>
      </w:r>
      <w:r>
        <w:rPr>
          <w:rFonts w:ascii="inherit" w:hAnsi="inherit" w:cs="Arial"/>
          <w:color w:val="333333"/>
          <w:sz w:val="21"/>
          <w:szCs w:val="21"/>
          <w:lang w:val="uk-UA"/>
        </w:rPr>
        <w:t xml:space="preserve">ід мешканців Первозванівської сільської ради </w:t>
      </w:r>
      <w:r>
        <w:rPr>
          <w:rFonts w:ascii="inherit" w:hAnsi="inherit" w:cs="Arial"/>
          <w:color w:val="333333"/>
          <w:sz w:val="21"/>
          <w:szCs w:val="21"/>
        </w:rPr>
        <w:t xml:space="preserve">» подається до </w:t>
      </w:r>
      <w:r>
        <w:rPr>
          <w:rFonts w:ascii="inherit" w:hAnsi="inherit" w:cs="Arial"/>
          <w:color w:val="333333"/>
          <w:sz w:val="21"/>
          <w:szCs w:val="21"/>
          <w:lang w:val="uk-UA"/>
        </w:rPr>
        <w:t xml:space="preserve">Первозванівської сільської </w:t>
      </w:r>
      <w:r>
        <w:rPr>
          <w:rFonts w:ascii="inherit" w:hAnsi="inherit" w:cs="Arial"/>
          <w:color w:val="333333"/>
          <w:sz w:val="21"/>
          <w:szCs w:val="21"/>
        </w:rPr>
        <w:t xml:space="preserve"> ради у конверті, на якому зазначаються повне найменування і місцезнаходження організатора та учасника конкурсу.</w:t>
      </w:r>
    </w:p>
    <w:p w14:paraId="0C35A75A"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3.3.Конверти з конкурсними пропозиціями, що надані після закінчення строку їх подання, не розкриваються і повертаються учасникам конкурсу.</w:t>
      </w:r>
    </w:p>
    <w:p w14:paraId="0161D2A2"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3.4.Учасник конкурсу має право відкликати власну конкурсну пропозицію або внести до неї зміни до закінчення строку подання пропозицій.</w:t>
      </w:r>
    </w:p>
    <w:p w14:paraId="20DA476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14:paraId="70F1F6E2"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3.6.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w:t>
      </w:r>
    </w:p>
    <w:p w14:paraId="0D9937D9"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Проведення конкурсу</w:t>
      </w:r>
    </w:p>
    <w:p w14:paraId="4A0045B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4.1. Конкурс проводиться протягом 5 днів після закінчення прийому документів.</w:t>
      </w:r>
    </w:p>
    <w:p w14:paraId="07804F90"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4.2.Розкриття конвертів з конкурентними пропозиціями проводиться в день проведення конкурсу у місці та час, передбачені конкурсною документацією, у присутності всіх учасників конкурсу або уповноважених ними осіб.</w:t>
      </w:r>
    </w:p>
    <w:p w14:paraId="6078EA01"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4.3.Розкриття конверта з конкурсною пропозицією може проводитися за відсутності учасника конкурсу або уповноваженою ним особою.</w:t>
      </w:r>
    </w:p>
    <w:p w14:paraId="19B6060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4.4.Під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14:paraId="7711EFF7"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4.5.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14:paraId="062FC421"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4.6. За результатами розгляду конкурсних пропозицій конкурсна комісія має право відхилити їх з таких причин:</w:t>
      </w:r>
    </w:p>
    <w:p w14:paraId="7183E0F4"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учасник конкурсу не відповідає кваліфікаційним вимогам, передбаченим конкурсною документацією;</w:t>
      </w:r>
    </w:p>
    <w:p w14:paraId="6B59EEF8"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конкурсна пропозиція не відповідає конкурсній документації.</w:t>
      </w:r>
    </w:p>
    <w:p w14:paraId="7431838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lastRenderedPageBreak/>
        <w:t>4.7. Організатор конкурсу приймає рішення про відмову його учаснику у взятті участі в конкурсі:</w:t>
      </w:r>
    </w:p>
    <w:p w14:paraId="2A8F870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ліквідації учасника конкурсу, визнання його банкрутом або порушення проти нього справи про банкрутство;</w:t>
      </w:r>
    </w:p>
    <w:p w14:paraId="5F3B8E7A"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встановлення факту подання недостовірної інформації, яка впливає на прийняття рішення.</w:t>
      </w:r>
    </w:p>
    <w:p w14:paraId="0AD5B8F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4.8. Конкурс може бути визнаний таким, що не відбувся, у разі:</w:t>
      </w:r>
    </w:p>
    <w:p w14:paraId="44266D25"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неподання конкурсних пропозицій;</w:t>
      </w:r>
    </w:p>
    <w:p w14:paraId="1135F6D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відхилення всіх конкурсних пропозицій з причин, передбачених п.4.6.</w:t>
      </w:r>
    </w:p>
    <w:p w14:paraId="5E4C4EA1"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4.9. У разі прийняття конкурсною комісією рішення про визнання конкурсу таким, що не відбувся, його організатор повідомляє протягом 3 робочих днів з дня його прийняття всіх учасників конкурсу та організовує протягом 10 календарних днів підготовку нового конкурсу.</w:t>
      </w:r>
    </w:p>
    <w:p w14:paraId="3071683B" w14:textId="77777777" w:rsidR="00E64B1D" w:rsidRPr="004F3205" w:rsidRDefault="00E64B1D" w:rsidP="00E361FB">
      <w:pPr>
        <w:pStyle w:val="a3"/>
        <w:spacing w:before="0" w:beforeAutospacing="0" w:after="225" w:afterAutospacing="0"/>
        <w:jc w:val="both"/>
        <w:textAlignment w:val="baseline"/>
        <w:rPr>
          <w:rFonts w:ascii="inherit" w:hAnsi="inherit" w:cs="Arial"/>
          <w:b/>
          <w:color w:val="333333"/>
          <w:sz w:val="21"/>
          <w:szCs w:val="21"/>
        </w:rPr>
      </w:pPr>
      <w:r w:rsidRPr="004F3205">
        <w:rPr>
          <w:rFonts w:ascii="inherit" w:hAnsi="inherit" w:cs="Arial"/>
          <w:b/>
          <w:color w:val="333333"/>
          <w:sz w:val="21"/>
          <w:szCs w:val="21"/>
        </w:rPr>
        <w:t>Визначення переможця конкурсу та укладення договору</w:t>
      </w:r>
    </w:p>
    <w:p w14:paraId="09B86EF0"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5.1. Конкурсні пропозиції, які не були відхилені з причин, передбачених п. 4.6. цього Положення, оцінюються конкурсною комісією за критеріями, встановленими у конкурсній документації.</w:t>
      </w:r>
    </w:p>
    <w:p w14:paraId="038495F4"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14:paraId="10795DE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14:paraId="1B150DF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Рішення конкурсної комісії оформляється протоколом, який підписується усіма членами комісії, що брали участь у голосуванні.</w:t>
      </w:r>
    </w:p>
    <w:p w14:paraId="11C661EE"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5.4.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 визначені умовами конкурсу, та зазначає строк, протягом якого виконавець має право надавати такі послуги, але не менш як п’ять років.</w:t>
      </w:r>
    </w:p>
    <w:p w14:paraId="02A791B9"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w:t>
      </w:r>
    </w:p>
    <w:p w14:paraId="718E2AC4"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lang w:val="uk-UA"/>
        </w:rPr>
      </w:pPr>
      <w:r>
        <w:rPr>
          <w:rFonts w:ascii="inherit" w:hAnsi="inherit" w:cs="Arial"/>
          <w:color w:val="333333"/>
          <w:sz w:val="21"/>
          <w:szCs w:val="21"/>
        </w:rPr>
        <w:t xml:space="preserve">5.5.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w:t>
      </w:r>
      <w:r>
        <w:rPr>
          <w:rFonts w:ascii="inherit" w:hAnsi="inherit" w:cs="Arial"/>
          <w:color w:val="333333"/>
          <w:sz w:val="21"/>
          <w:szCs w:val="21"/>
          <w:lang w:val="uk-UA"/>
        </w:rPr>
        <w:t>.</w:t>
      </w:r>
    </w:p>
    <w:p w14:paraId="760B82C2"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 xml:space="preserve"> 5.6. 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твердих побутових відходів на території, визначеній таким договором. До моменту укладення договору про надання послуг з вивезення твердих побутових відходів на певній території населеного пункту 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14:paraId="32A4506D" w14:textId="77777777" w:rsidR="00E64B1D" w:rsidRDefault="00E64B1D" w:rsidP="00E361FB">
      <w:pPr>
        <w:pStyle w:val="a3"/>
        <w:spacing w:before="0" w:beforeAutospacing="0" w:after="225" w:afterAutospacing="0"/>
        <w:jc w:val="both"/>
        <w:textAlignment w:val="baseline"/>
        <w:rPr>
          <w:rFonts w:ascii="inherit" w:hAnsi="inherit" w:cs="Arial"/>
          <w:color w:val="333333"/>
          <w:sz w:val="21"/>
          <w:szCs w:val="21"/>
        </w:rPr>
      </w:pPr>
      <w:r>
        <w:rPr>
          <w:rFonts w:ascii="inherit" w:hAnsi="inherit" w:cs="Arial"/>
          <w:color w:val="333333"/>
          <w:sz w:val="21"/>
          <w:szCs w:val="21"/>
        </w:rPr>
        <w:t>5.7. Спори, що виникають у зв’язку з проведенням конкурсу, розглядаються в установленому законодавством порядку.</w:t>
      </w:r>
    </w:p>
    <w:p w14:paraId="64AE3A7D" w14:textId="77777777" w:rsidR="00E64B1D" w:rsidRDefault="00E64B1D"/>
    <w:sectPr w:rsidR="00E64B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58A2"/>
    <w:multiLevelType w:val="multilevel"/>
    <w:tmpl w:val="32E4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A21EEE"/>
    <w:multiLevelType w:val="multilevel"/>
    <w:tmpl w:val="ADA4F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6D02A5"/>
    <w:multiLevelType w:val="multilevel"/>
    <w:tmpl w:val="522CB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1D"/>
    <w:rsid w:val="00E64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26A3D0CE"/>
  <w15:chartTrackingRefBased/>
  <w15:docId w15:val="{098D5D20-9873-E547-A201-1262DFE8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6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8612</Words>
  <Characters>4909</Characters>
  <Application>Microsoft Office Word</Application>
  <DocSecurity>0</DocSecurity>
  <Lines>40</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2019-08-11T17:49:00Z</dcterms:created>
  <dcterms:modified xsi:type="dcterms:W3CDTF">2019-08-11T17:49:00Z</dcterms:modified>
</cp:coreProperties>
</file>