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3A" w:rsidRPr="00D62D3A" w:rsidRDefault="00D62D3A" w:rsidP="00D62D3A">
      <w:pPr>
        <w:widowControl w:val="0"/>
        <w:spacing w:before="160" w:after="0" w:line="240" w:lineRule="auto"/>
        <w:jc w:val="center"/>
        <w:rPr>
          <w:rFonts w:ascii="Times New Roman" w:eastAsia="Times New Roman" w:hAnsi="Times New Roman" w:cs="Times New Roman"/>
          <w:color w:val="000000"/>
          <w:sz w:val="28"/>
          <w:szCs w:val="28"/>
          <w:lang w:val="uk-UA" w:eastAsia="uk-UA" w:bidi="uk-UA"/>
        </w:rPr>
      </w:pPr>
      <w:bookmarkStart w:id="0" w:name="_GoBack"/>
      <w:bookmarkEnd w:id="0"/>
      <w:r w:rsidRPr="00D62D3A">
        <w:rPr>
          <w:rFonts w:ascii="Times New Roman" w:eastAsia="Times New Roman" w:hAnsi="Times New Roman" w:cs="Times New Roman"/>
          <w:b/>
          <w:bCs/>
          <w:color w:val="000000"/>
          <w:sz w:val="28"/>
          <w:szCs w:val="28"/>
          <w:lang w:val="uk-UA" w:eastAsia="uk-UA" w:bidi="uk-UA"/>
        </w:rPr>
        <w:t>Аналіз регуляторного впливу</w:t>
      </w:r>
    </w:p>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b/>
          <w:bCs/>
          <w:color w:val="000000"/>
          <w:sz w:val="28"/>
          <w:szCs w:val="28"/>
          <w:lang w:val="uk-UA" w:eastAsia="uk-UA" w:bidi="uk-UA"/>
        </w:rPr>
        <w:t xml:space="preserve">проекту рішення - проекту регуляторного акта Первозванівської сільської ради </w:t>
      </w:r>
      <w:r w:rsidRPr="00D62D3A">
        <w:rPr>
          <w:rFonts w:ascii="Times New Roman" w:eastAsia="Times New Roman" w:hAnsi="Times New Roman" w:cs="Times New Roman"/>
          <w:b/>
          <w:color w:val="000000"/>
          <w:sz w:val="24"/>
          <w:szCs w:val="24"/>
          <w:shd w:val="clear" w:color="auto" w:fill="FFFFFF"/>
          <w:lang w:val="uk-UA" w:eastAsia="uk-UA" w:bidi="uk-UA"/>
        </w:rPr>
        <w:t>"</w:t>
      </w:r>
      <w:r w:rsidRPr="00D62D3A">
        <w:rPr>
          <w:rFonts w:ascii="Times New Roman" w:eastAsia="Times New Roman" w:hAnsi="Times New Roman" w:cs="Times New Roman"/>
          <w:b/>
          <w:color w:val="000000"/>
          <w:sz w:val="28"/>
          <w:szCs w:val="28"/>
          <w:lang w:val="uk-UA" w:eastAsia="uk-UA" w:bidi="uk-UA"/>
        </w:rPr>
        <w:t>Про встановлення єдиного податку для першої та другої груп платників єдиного податку на території Первозванівської сільської ради Кропивницького району Кіровоградської області на 2021 рік "</w:t>
      </w:r>
    </w:p>
    <w:p w:rsidR="00D62D3A" w:rsidRPr="00D62D3A" w:rsidRDefault="00D62D3A" w:rsidP="00D62D3A">
      <w:pPr>
        <w:widowControl w:val="0"/>
        <w:spacing w:after="32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b/>
          <w:bCs/>
          <w:color w:val="000000"/>
          <w:sz w:val="28"/>
          <w:szCs w:val="28"/>
          <w:lang w:val="uk-UA" w:eastAsia="uk-UA" w:bidi="uk-UA"/>
        </w:rPr>
        <w:t>(далі - проект рішення - проект регуляторного акту)</w:t>
      </w:r>
    </w:p>
    <w:p w:rsidR="00D62D3A" w:rsidRPr="00D62D3A" w:rsidRDefault="00D62D3A" w:rsidP="00D62D3A">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Даний аналіз регуляторного впливу розроблений відповідно до ст. 4, 8 Закону України «Про засади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11.03.2004р. № 308 (зі змінами, затвердженими Постановою Кабінету Міністрів України від 16.12.2015 №1151).</w:t>
      </w:r>
    </w:p>
    <w:p w:rsidR="00D62D3A" w:rsidRPr="00D62D3A" w:rsidRDefault="00D62D3A" w:rsidP="00D62D3A">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Назва регуляторного акта: рішення Первозванівської сільської ради «Про встановлення єдиного податку для першої та другої груп платників єдиного податку на території Первозванівської сільської ради Кропивницького району Кіровоградської області на 2021 рік».</w:t>
      </w:r>
    </w:p>
    <w:p w:rsidR="00D62D3A" w:rsidRPr="00921A30" w:rsidRDefault="00D62D3A" w:rsidP="00D62D3A">
      <w:pPr>
        <w:widowControl w:val="0"/>
        <w:spacing w:after="320" w:line="240" w:lineRule="auto"/>
        <w:ind w:firstLine="720"/>
        <w:jc w:val="both"/>
        <w:rPr>
          <w:rFonts w:ascii="Times New Roman" w:eastAsia="Times New Roman" w:hAnsi="Times New Roman" w:cs="Times New Roman"/>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 xml:space="preserve">Розробник документа: </w:t>
      </w:r>
      <w:r w:rsidR="00921A30">
        <w:rPr>
          <w:rFonts w:ascii="Times New Roman" w:eastAsia="Times New Roman" w:hAnsi="Times New Roman" w:cs="Times New Roman"/>
          <w:color w:val="000000"/>
          <w:sz w:val="28"/>
          <w:szCs w:val="28"/>
          <w:lang w:val="uk-UA" w:eastAsia="uk-UA" w:bidi="uk-UA"/>
        </w:rPr>
        <w:t xml:space="preserve">виконавчий комітет </w:t>
      </w:r>
      <w:r w:rsidR="00921A30" w:rsidRPr="00921A30">
        <w:rPr>
          <w:rFonts w:ascii="Times New Roman" w:eastAsia="Times New Roman" w:hAnsi="Times New Roman" w:cs="Times New Roman"/>
          <w:sz w:val="28"/>
          <w:szCs w:val="28"/>
          <w:lang w:val="uk-UA" w:eastAsia="uk-UA" w:bidi="uk-UA"/>
        </w:rPr>
        <w:t>Первозванівської</w:t>
      </w:r>
      <w:r w:rsidRPr="00921A30">
        <w:rPr>
          <w:rFonts w:ascii="Times New Roman" w:eastAsia="Times New Roman" w:hAnsi="Times New Roman" w:cs="Times New Roman"/>
          <w:sz w:val="28"/>
          <w:szCs w:val="28"/>
          <w:lang w:val="uk-UA" w:eastAsia="uk-UA" w:bidi="uk-UA"/>
        </w:rPr>
        <w:t xml:space="preserve"> сільськ</w:t>
      </w:r>
      <w:r w:rsidR="00921A30" w:rsidRPr="00921A30">
        <w:rPr>
          <w:rFonts w:ascii="Times New Roman" w:eastAsia="Times New Roman" w:hAnsi="Times New Roman" w:cs="Times New Roman"/>
          <w:sz w:val="28"/>
          <w:szCs w:val="28"/>
          <w:lang w:val="uk-UA" w:eastAsia="uk-UA" w:bidi="uk-UA"/>
        </w:rPr>
        <w:t>ої ради</w:t>
      </w:r>
      <w:r w:rsidRPr="00921A30">
        <w:rPr>
          <w:rFonts w:ascii="Times New Roman" w:eastAsia="Times New Roman" w:hAnsi="Times New Roman" w:cs="Times New Roman"/>
          <w:sz w:val="28"/>
          <w:szCs w:val="28"/>
          <w:lang w:val="uk-UA" w:eastAsia="uk-UA" w:bidi="uk-UA"/>
        </w:rPr>
        <w:t>.</w:t>
      </w:r>
    </w:p>
    <w:p w:rsidR="00D62D3A" w:rsidRPr="00D62D3A" w:rsidRDefault="00D62D3A" w:rsidP="00D62D3A">
      <w:pPr>
        <w:keepNext/>
        <w:keepLines/>
        <w:widowControl w:val="0"/>
        <w:numPr>
          <w:ilvl w:val="0"/>
          <w:numId w:val="1"/>
        </w:numPr>
        <w:tabs>
          <w:tab w:val="left" w:pos="350"/>
        </w:tabs>
        <w:spacing w:after="320" w:line="240" w:lineRule="auto"/>
        <w:jc w:val="center"/>
        <w:outlineLvl w:val="0"/>
        <w:rPr>
          <w:rFonts w:ascii="Times New Roman" w:eastAsia="Times New Roman" w:hAnsi="Times New Roman" w:cs="Times New Roman"/>
          <w:b/>
          <w:bCs/>
          <w:color w:val="000000"/>
          <w:sz w:val="28"/>
          <w:szCs w:val="28"/>
          <w:lang w:val="uk-UA" w:eastAsia="uk-UA" w:bidi="uk-UA"/>
        </w:rPr>
      </w:pPr>
      <w:bookmarkStart w:id="1" w:name="bookmark0"/>
      <w:bookmarkStart w:id="2" w:name="bookmark1"/>
      <w:r w:rsidRPr="00D62D3A">
        <w:rPr>
          <w:rFonts w:ascii="Times New Roman" w:eastAsia="Times New Roman" w:hAnsi="Times New Roman" w:cs="Times New Roman"/>
          <w:b/>
          <w:bCs/>
          <w:color w:val="000000"/>
          <w:sz w:val="28"/>
          <w:szCs w:val="28"/>
          <w:lang w:val="uk-UA" w:eastAsia="uk-UA" w:bidi="uk-UA"/>
        </w:rPr>
        <w:t>Визначення проблеми</w:t>
      </w:r>
      <w:bookmarkEnd w:id="1"/>
      <w:bookmarkEnd w:id="2"/>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Єдиний податок з фізичних осіб-підприємців відноситься до місцевих податків і є одним із джерел наповнення доходної частини сільського бюджету, яка направляється, насамперед, на фінансування бюджетної сфери села та соціальних програм.</w:t>
      </w:r>
    </w:p>
    <w:p w:rsidR="00D62D3A" w:rsidRPr="00D62D3A" w:rsidRDefault="00D62D3A" w:rsidP="00D62D3A">
      <w:pPr>
        <w:widowControl w:val="0"/>
        <w:spacing w:after="0" w:line="240" w:lineRule="auto"/>
        <w:ind w:firstLine="540"/>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Від рівня ставок єдиного податку залежить показник наповнення сільського бюджету</w:t>
      </w:r>
      <w:r w:rsidRPr="00D62D3A">
        <w:rPr>
          <w:rFonts w:ascii="Times New Roman" w:eastAsia="Times New Roman" w:hAnsi="Times New Roman" w:cs="Times New Roman"/>
          <w:color w:val="000000"/>
          <w:sz w:val="24"/>
          <w:szCs w:val="24"/>
          <w:lang w:val="uk-UA" w:eastAsia="uk-UA" w:bidi="uk-UA"/>
        </w:rPr>
        <w:t xml:space="preserve">, </w:t>
      </w:r>
      <w:r w:rsidRPr="00D62D3A">
        <w:rPr>
          <w:rFonts w:ascii="Times New Roman" w:eastAsia="Times New Roman" w:hAnsi="Times New Roman" w:cs="Times New Roman"/>
          <w:color w:val="000000"/>
          <w:sz w:val="28"/>
          <w:szCs w:val="28"/>
          <w:lang w:val="uk-UA" w:eastAsia="uk-UA" w:bidi="uk-UA"/>
        </w:rPr>
        <w:t>від якого, в свою чергу, залежить фінансування місцевих програм, соціально-економічного та культурного розвитку села.</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Відповідно до Закону України «Про місцеве самоврядування в Україні» повноваження щодо встановлення місцевих податків і зборів відносяться до виключної компетенції сільських, селищних, міських рад.</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Бюджетним та Податковим кодексами України, також визначено, що органи місцевого самоврядування мають кожного року, до 15 липня року, що передує бюджетному періоду, в якому планується їх застосування, ухвалювати рішення про встановлення місцевих податків і зборів на наступний рік.</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Враховуючи положення Податкового Кодексу України та Закону України «Про місцеве самоврядування в Україні», виникає необхідність встановлення на території Первозванівської сільської ради ставок єдиного податку на 2021 рік.</w:t>
      </w:r>
    </w:p>
    <w:p w:rsidR="00D62D3A" w:rsidRPr="00D62D3A" w:rsidRDefault="00D62D3A" w:rsidP="00FA129E">
      <w:pPr>
        <w:keepNext/>
        <w:autoSpaceDE w:val="0"/>
        <w:autoSpaceDN w:val="0"/>
        <w:spacing w:after="0" w:line="240" w:lineRule="auto"/>
        <w:ind w:firstLine="567"/>
        <w:jc w:val="both"/>
        <w:outlineLvl w:val="3"/>
        <w:rPr>
          <w:rFonts w:ascii="Times New Roman" w:eastAsia="Times New Roman" w:hAnsi="Times New Roman" w:cs="Times New Roman"/>
          <w:sz w:val="28"/>
          <w:szCs w:val="28"/>
          <w:lang w:val="uk-UA" w:eastAsia="ru-RU"/>
        </w:rPr>
      </w:pPr>
      <w:r w:rsidRPr="00D62D3A">
        <w:rPr>
          <w:rFonts w:ascii="Times New Roman" w:eastAsia="Times New Roman" w:hAnsi="Times New Roman" w:cs="Times New Roman"/>
          <w:sz w:val="28"/>
          <w:szCs w:val="28"/>
          <w:lang w:val="uk-UA" w:eastAsia="ru-RU"/>
        </w:rPr>
        <w:t xml:space="preserve">Проблемою є те, що у разі неприйняття рішення, відповідно до підпункту 12.3.5 пункту12.3 статті 12 Кодексу податок буде справлятися, із застосуванням мінімальних ставок (оскільки мінімального розміру не встановлено, слід вважати, що надходження до сільського бюджету від справляння цього податку </w:t>
      </w:r>
      <w:r w:rsidRPr="00D62D3A">
        <w:rPr>
          <w:rFonts w:ascii="Times New Roman" w:eastAsia="Times New Roman" w:hAnsi="Times New Roman" w:cs="Times New Roman"/>
          <w:sz w:val="28"/>
          <w:szCs w:val="28"/>
          <w:lang w:val="uk-UA" w:eastAsia="ru-RU"/>
        </w:rPr>
        <w:lastRenderedPageBreak/>
        <w:t xml:space="preserve">будуть 0 грн.), негативний вплив буде завдано територіальній громаді, оскільки зменшення надходжень до сільського бюджету поставить під загрозу виконання програм: соціально-економічного та культурного розвитку, </w:t>
      </w:r>
      <w:r w:rsidRPr="00D62D3A">
        <w:rPr>
          <w:rFonts w:ascii="Times New Roman" w:eastAsia="Batang" w:hAnsi="Times New Roman" w:cs="Times New Roman"/>
          <w:sz w:val="28"/>
          <w:szCs w:val="28"/>
          <w:lang w:val="uk-UA"/>
        </w:rPr>
        <w:t>соціальної підтримки окремих категорій населення, учасників антитерористичної операції та членів їх сімей</w:t>
      </w:r>
      <w:r w:rsidRPr="00D62D3A">
        <w:rPr>
          <w:rFonts w:ascii="Times New Roman" w:eastAsia="Times New Roman" w:hAnsi="Times New Roman" w:cs="Times New Roman"/>
          <w:sz w:val="28"/>
          <w:szCs w:val="28"/>
          <w:lang w:val="uk-UA" w:eastAsia="ru-RU"/>
        </w:rPr>
        <w:t>, а також Стратегічного плану розвитку Первозванівської об’єднаної територіальної громади, тощо.</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FF0000"/>
          <w:sz w:val="28"/>
          <w:szCs w:val="28"/>
          <w:lang w:val="uk-UA" w:eastAsia="uk-UA" w:bidi="uk-UA"/>
        </w:rPr>
      </w:pPr>
      <w:r w:rsidRPr="00D62D3A">
        <w:rPr>
          <w:rFonts w:ascii="Times New Roman" w:eastAsia="Times New Roman" w:hAnsi="Times New Roman" w:cs="Times New Roman"/>
          <w:sz w:val="28"/>
          <w:szCs w:val="28"/>
          <w:lang w:val="uk-UA" w:eastAsia="ru-RU" w:bidi="ru-RU"/>
        </w:rPr>
        <w:t xml:space="preserve">Надходження </w:t>
      </w:r>
      <w:r w:rsidRPr="00D62D3A">
        <w:rPr>
          <w:rFonts w:ascii="Times New Roman" w:eastAsia="Times New Roman" w:hAnsi="Times New Roman" w:cs="Times New Roman"/>
          <w:sz w:val="28"/>
          <w:szCs w:val="28"/>
          <w:lang w:val="uk-UA" w:eastAsia="uk-UA" w:bidi="uk-UA"/>
        </w:rPr>
        <w:t xml:space="preserve">коштів від </w:t>
      </w:r>
      <w:r w:rsidRPr="00D62D3A">
        <w:rPr>
          <w:rFonts w:ascii="Times New Roman" w:eastAsia="Times New Roman" w:hAnsi="Times New Roman" w:cs="Times New Roman"/>
          <w:sz w:val="28"/>
          <w:szCs w:val="28"/>
          <w:lang w:val="uk-UA" w:eastAsia="ru-RU" w:bidi="ru-RU"/>
        </w:rPr>
        <w:t xml:space="preserve">сплати </w:t>
      </w:r>
      <w:r w:rsidRPr="00D62D3A">
        <w:rPr>
          <w:rFonts w:ascii="Times New Roman" w:eastAsia="Times New Roman" w:hAnsi="Times New Roman" w:cs="Times New Roman"/>
          <w:sz w:val="28"/>
          <w:szCs w:val="28"/>
          <w:lang w:val="uk-UA" w:eastAsia="uk-UA" w:bidi="uk-UA"/>
        </w:rPr>
        <w:t xml:space="preserve">єдиного </w:t>
      </w:r>
      <w:r w:rsidRPr="00D62D3A">
        <w:rPr>
          <w:rFonts w:ascii="Times New Roman" w:eastAsia="Times New Roman" w:hAnsi="Times New Roman" w:cs="Times New Roman"/>
          <w:sz w:val="28"/>
          <w:szCs w:val="28"/>
          <w:lang w:val="uk-UA" w:eastAsia="ru-RU" w:bidi="ru-RU"/>
        </w:rPr>
        <w:t xml:space="preserve">податку надасть </w:t>
      </w:r>
      <w:r w:rsidRPr="00D62D3A">
        <w:rPr>
          <w:rFonts w:ascii="Times New Roman" w:eastAsia="Times New Roman" w:hAnsi="Times New Roman" w:cs="Times New Roman"/>
          <w:sz w:val="28"/>
          <w:szCs w:val="28"/>
          <w:lang w:val="uk-UA" w:eastAsia="uk-UA" w:bidi="uk-UA"/>
        </w:rPr>
        <w:t xml:space="preserve">можливість реалізувати проєкти соціально-економічного </w:t>
      </w:r>
      <w:r w:rsidRPr="00D62D3A">
        <w:rPr>
          <w:rFonts w:ascii="Times New Roman" w:eastAsia="Times New Roman" w:hAnsi="Times New Roman" w:cs="Times New Roman"/>
          <w:sz w:val="28"/>
          <w:szCs w:val="28"/>
          <w:lang w:val="uk-UA" w:eastAsia="ru-RU" w:bidi="ru-RU"/>
        </w:rPr>
        <w:t xml:space="preserve">спрямування, а саме: </w:t>
      </w:r>
      <w:r w:rsidRPr="00D62D3A">
        <w:rPr>
          <w:rFonts w:ascii="Times New Roman" w:eastAsia="Calibri" w:hAnsi="Times New Roman" w:cs="Times New Roman"/>
          <w:sz w:val="28"/>
          <w:szCs w:val="28"/>
          <w:lang w:val="uk-UA"/>
        </w:rPr>
        <w:t xml:space="preserve">модернізація, ремонт існуючих медичних закладів громади </w:t>
      </w:r>
      <w:r w:rsidRPr="00D62D3A">
        <w:rPr>
          <w:rFonts w:ascii="Times New Roman" w:eastAsia="Times New Roman" w:hAnsi="Times New Roman" w:cs="Times New Roman"/>
          <w:sz w:val="28"/>
          <w:szCs w:val="28"/>
          <w:lang w:val="uk-UA" w:eastAsia="ru-RU" w:bidi="ru-RU"/>
        </w:rPr>
        <w:t>на суму 0,2 млн грн;</w:t>
      </w:r>
      <w:r w:rsidRPr="00D62D3A">
        <w:rPr>
          <w:rFonts w:ascii="Times New Roman" w:eastAsia="Times New Roman" w:hAnsi="Times New Roman" w:cs="Times New Roman"/>
          <w:color w:val="FF0000"/>
          <w:sz w:val="28"/>
          <w:szCs w:val="28"/>
          <w:lang w:val="uk-UA" w:eastAsia="ru-RU" w:bidi="ru-RU"/>
        </w:rPr>
        <w:t xml:space="preserve"> </w:t>
      </w:r>
      <w:r w:rsidRPr="00D62D3A">
        <w:rPr>
          <w:rFonts w:ascii="Times New Roman" w:eastAsia="Times New Roman" w:hAnsi="Times New Roman" w:cs="Times New Roman"/>
          <w:sz w:val="28"/>
          <w:szCs w:val="28"/>
          <w:lang w:val="uk-UA" w:eastAsia="ru-RU" w:bidi="ru-RU"/>
        </w:rPr>
        <w:t>будівництво та реконструкція вуличного освітлення в населених пунктах громади</w:t>
      </w:r>
      <w:r w:rsidRPr="00D62D3A">
        <w:rPr>
          <w:rFonts w:ascii="Times New Roman" w:eastAsia="Times New Roman" w:hAnsi="Times New Roman" w:cs="Times New Roman"/>
          <w:color w:val="FF0000"/>
          <w:sz w:val="28"/>
          <w:szCs w:val="28"/>
          <w:lang w:val="uk-UA" w:eastAsia="ru-RU" w:bidi="ru-RU"/>
        </w:rPr>
        <w:t xml:space="preserve"> </w:t>
      </w:r>
      <w:r w:rsidRPr="00D62D3A">
        <w:rPr>
          <w:rFonts w:ascii="Times New Roman" w:eastAsia="Times New Roman" w:hAnsi="Times New Roman" w:cs="Times New Roman"/>
          <w:sz w:val="28"/>
          <w:szCs w:val="28"/>
          <w:lang w:val="uk-UA" w:eastAsia="ru-RU" w:bidi="ru-RU"/>
        </w:rPr>
        <w:t>на суму 0,2 млн грн;</w:t>
      </w:r>
      <w:r w:rsidRPr="00D62D3A">
        <w:rPr>
          <w:rFonts w:ascii="Times New Roman" w:eastAsia="Times New Roman" w:hAnsi="Times New Roman" w:cs="Times New Roman"/>
          <w:color w:val="FF0000"/>
          <w:sz w:val="28"/>
          <w:szCs w:val="28"/>
          <w:lang w:val="uk-UA" w:eastAsia="ru-RU" w:bidi="ru-RU"/>
        </w:rPr>
        <w:t xml:space="preserve"> </w:t>
      </w:r>
      <w:r w:rsidRPr="00D62D3A">
        <w:rPr>
          <w:rFonts w:ascii="Times New Roman" w:eastAsia="Times New Roman" w:hAnsi="Times New Roman" w:cs="Times New Roman"/>
          <w:sz w:val="28"/>
          <w:szCs w:val="28"/>
          <w:lang w:val="uk-UA" w:eastAsia="uk-UA" w:bidi="uk-UA"/>
        </w:rPr>
        <w:t xml:space="preserve">капітальний </w:t>
      </w:r>
      <w:r w:rsidRPr="00D62D3A">
        <w:rPr>
          <w:rFonts w:ascii="Times New Roman" w:eastAsia="Times New Roman" w:hAnsi="Times New Roman" w:cs="Times New Roman"/>
          <w:sz w:val="28"/>
          <w:szCs w:val="28"/>
          <w:lang w:val="uk-UA" w:eastAsia="ru-RU" w:bidi="ru-RU"/>
        </w:rPr>
        <w:t xml:space="preserve">ремонт </w:t>
      </w:r>
      <w:r w:rsidRPr="00D62D3A">
        <w:rPr>
          <w:rFonts w:ascii="Times New Roman" w:eastAsia="Times New Roman" w:hAnsi="Times New Roman" w:cs="Times New Roman"/>
          <w:sz w:val="28"/>
          <w:szCs w:val="28"/>
          <w:lang w:val="uk-UA" w:eastAsia="uk-UA" w:bidi="uk-UA"/>
        </w:rPr>
        <w:t xml:space="preserve">доріг </w:t>
      </w:r>
      <w:r w:rsidRPr="00D62D3A">
        <w:rPr>
          <w:rFonts w:ascii="Times New Roman" w:eastAsia="Times New Roman" w:hAnsi="Times New Roman" w:cs="Times New Roman"/>
          <w:sz w:val="28"/>
          <w:szCs w:val="28"/>
          <w:lang w:val="uk-UA" w:eastAsia="ru-RU" w:bidi="ru-RU"/>
        </w:rPr>
        <w:t>– 1,2 млн грн.</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eastAsia="ru-RU" w:bidi="ru-RU"/>
        </w:rPr>
        <w:t xml:space="preserve">За рахунок встановлення </w:t>
      </w:r>
      <w:r w:rsidRPr="00D62D3A">
        <w:rPr>
          <w:rFonts w:ascii="Times New Roman" w:eastAsia="Times New Roman" w:hAnsi="Times New Roman" w:cs="Times New Roman"/>
          <w:color w:val="000000"/>
          <w:sz w:val="28"/>
          <w:szCs w:val="28"/>
          <w:lang w:val="uk-UA" w:eastAsia="uk-UA" w:bidi="uk-UA"/>
        </w:rPr>
        <w:t xml:space="preserve">розмірів </w:t>
      </w:r>
      <w:r w:rsidRPr="00D62D3A">
        <w:rPr>
          <w:rFonts w:ascii="Times New Roman" w:eastAsia="Times New Roman" w:hAnsi="Times New Roman" w:cs="Times New Roman"/>
          <w:color w:val="000000"/>
          <w:sz w:val="28"/>
          <w:szCs w:val="28"/>
          <w:lang w:eastAsia="ru-RU" w:bidi="ru-RU"/>
        </w:rPr>
        <w:t xml:space="preserve">ставок </w:t>
      </w:r>
      <w:r w:rsidRPr="00D62D3A">
        <w:rPr>
          <w:rFonts w:ascii="Times New Roman" w:eastAsia="Times New Roman" w:hAnsi="Times New Roman" w:cs="Times New Roman"/>
          <w:color w:val="000000"/>
          <w:sz w:val="28"/>
          <w:szCs w:val="28"/>
          <w:lang w:val="uk-UA" w:eastAsia="uk-UA" w:bidi="uk-UA"/>
        </w:rPr>
        <w:t xml:space="preserve">єдиного </w:t>
      </w:r>
      <w:r w:rsidRPr="00D62D3A">
        <w:rPr>
          <w:rFonts w:ascii="Times New Roman" w:eastAsia="Times New Roman" w:hAnsi="Times New Roman" w:cs="Times New Roman"/>
          <w:color w:val="000000"/>
          <w:sz w:val="28"/>
          <w:szCs w:val="28"/>
          <w:lang w:eastAsia="ru-RU" w:bidi="ru-RU"/>
        </w:rPr>
        <w:t xml:space="preserve">податку для </w:t>
      </w:r>
      <w:r w:rsidRPr="00D62D3A">
        <w:rPr>
          <w:rFonts w:ascii="Times New Roman" w:eastAsia="Times New Roman" w:hAnsi="Times New Roman" w:cs="Times New Roman"/>
          <w:color w:val="000000"/>
          <w:sz w:val="28"/>
          <w:szCs w:val="28"/>
          <w:lang w:val="uk-UA" w:eastAsia="uk-UA" w:bidi="uk-UA"/>
        </w:rPr>
        <w:t xml:space="preserve">платників єдиного </w:t>
      </w:r>
      <w:r w:rsidRPr="00D62D3A">
        <w:rPr>
          <w:rFonts w:ascii="Times New Roman" w:eastAsia="Times New Roman" w:hAnsi="Times New Roman" w:cs="Times New Roman"/>
          <w:color w:val="000000"/>
          <w:sz w:val="28"/>
          <w:szCs w:val="28"/>
          <w:lang w:eastAsia="ru-RU" w:bidi="ru-RU"/>
        </w:rPr>
        <w:t xml:space="preserve">податку </w:t>
      </w:r>
      <w:r w:rsidRPr="00D62D3A">
        <w:rPr>
          <w:rFonts w:ascii="Times New Roman" w:eastAsia="Times New Roman" w:hAnsi="Times New Roman" w:cs="Times New Roman"/>
          <w:color w:val="000000"/>
          <w:sz w:val="28"/>
          <w:szCs w:val="28"/>
          <w:lang w:val="uk-UA" w:eastAsia="uk-UA" w:bidi="uk-UA"/>
        </w:rPr>
        <w:t xml:space="preserve">першої </w:t>
      </w:r>
      <w:r w:rsidRPr="00D62D3A">
        <w:rPr>
          <w:rFonts w:ascii="Times New Roman" w:eastAsia="Times New Roman" w:hAnsi="Times New Roman" w:cs="Times New Roman"/>
          <w:color w:val="000000"/>
          <w:sz w:val="28"/>
          <w:szCs w:val="28"/>
          <w:lang w:eastAsia="ru-RU" w:bidi="ru-RU"/>
        </w:rPr>
        <w:t xml:space="preserve">та </w:t>
      </w:r>
      <w:r w:rsidRPr="00D62D3A">
        <w:rPr>
          <w:rFonts w:ascii="Times New Roman" w:eastAsia="Times New Roman" w:hAnsi="Times New Roman" w:cs="Times New Roman"/>
          <w:color w:val="000000"/>
          <w:sz w:val="28"/>
          <w:szCs w:val="28"/>
          <w:lang w:val="uk-UA" w:eastAsia="uk-UA" w:bidi="uk-UA"/>
        </w:rPr>
        <w:t xml:space="preserve">другої </w:t>
      </w:r>
      <w:r w:rsidRPr="00D62D3A">
        <w:rPr>
          <w:rFonts w:ascii="Times New Roman" w:eastAsia="Times New Roman" w:hAnsi="Times New Roman" w:cs="Times New Roman"/>
          <w:color w:val="000000"/>
          <w:sz w:val="28"/>
          <w:szCs w:val="28"/>
          <w:lang w:eastAsia="ru-RU" w:bidi="ru-RU"/>
        </w:rPr>
        <w:t xml:space="preserve">груп </w:t>
      </w:r>
      <w:r w:rsidRPr="00D62D3A">
        <w:rPr>
          <w:rFonts w:ascii="Times New Roman" w:eastAsia="Times New Roman" w:hAnsi="Times New Roman" w:cs="Times New Roman"/>
          <w:color w:val="000000"/>
          <w:sz w:val="28"/>
          <w:szCs w:val="28"/>
          <w:lang w:val="uk-UA" w:eastAsia="uk-UA" w:bidi="uk-UA"/>
        </w:rPr>
        <w:t xml:space="preserve">планується </w:t>
      </w:r>
      <w:r w:rsidRPr="00D62D3A">
        <w:rPr>
          <w:rFonts w:ascii="Times New Roman" w:eastAsia="Times New Roman" w:hAnsi="Times New Roman" w:cs="Times New Roman"/>
          <w:color w:val="000000"/>
          <w:sz w:val="28"/>
          <w:szCs w:val="28"/>
          <w:lang w:eastAsia="ru-RU" w:bidi="ru-RU"/>
        </w:rPr>
        <w:t xml:space="preserve">залучити орієнтовно </w:t>
      </w:r>
      <w:r w:rsidRPr="00D62D3A">
        <w:rPr>
          <w:rFonts w:ascii="Times New Roman" w:eastAsia="Times New Roman" w:hAnsi="Times New Roman" w:cs="Times New Roman"/>
          <w:sz w:val="28"/>
          <w:szCs w:val="28"/>
          <w:lang w:eastAsia="ru-RU" w:bidi="ru-RU"/>
        </w:rPr>
        <w:t xml:space="preserve">1,6 </w:t>
      </w:r>
      <w:r w:rsidRPr="00D62D3A">
        <w:rPr>
          <w:rFonts w:ascii="Times New Roman" w:eastAsia="Times New Roman" w:hAnsi="Times New Roman" w:cs="Times New Roman"/>
          <w:color w:val="000000"/>
          <w:sz w:val="28"/>
          <w:szCs w:val="28"/>
          <w:lang w:eastAsia="ru-RU" w:bidi="ru-RU"/>
        </w:rPr>
        <w:t xml:space="preserve">млн грн, що будуть </w:t>
      </w:r>
      <w:r w:rsidRPr="00D62D3A">
        <w:rPr>
          <w:rFonts w:ascii="Times New Roman" w:eastAsia="Times New Roman" w:hAnsi="Times New Roman" w:cs="Times New Roman"/>
          <w:color w:val="000000"/>
          <w:sz w:val="28"/>
          <w:szCs w:val="28"/>
          <w:lang w:val="uk-UA" w:eastAsia="uk-UA" w:bidi="uk-UA"/>
        </w:rPr>
        <w:t xml:space="preserve">спрямовані </w:t>
      </w:r>
      <w:r w:rsidRPr="00D62D3A">
        <w:rPr>
          <w:rFonts w:ascii="Times New Roman" w:eastAsia="Times New Roman" w:hAnsi="Times New Roman" w:cs="Times New Roman"/>
          <w:color w:val="000000"/>
          <w:sz w:val="28"/>
          <w:szCs w:val="28"/>
          <w:lang w:eastAsia="ru-RU" w:bidi="ru-RU"/>
        </w:rPr>
        <w:t xml:space="preserve">на </w:t>
      </w:r>
      <w:r w:rsidRPr="00D62D3A">
        <w:rPr>
          <w:rFonts w:ascii="Times New Roman" w:eastAsia="Times New Roman" w:hAnsi="Times New Roman" w:cs="Times New Roman"/>
          <w:color w:val="000000"/>
          <w:sz w:val="28"/>
          <w:szCs w:val="28"/>
          <w:lang w:val="uk-UA" w:eastAsia="uk-UA" w:bidi="uk-UA"/>
        </w:rPr>
        <w:t xml:space="preserve">вирішення </w:t>
      </w:r>
      <w:r w:rsidRPr="00D62D3A">
        <w:rPr>
          <w:rFonts w:ascii="Times New Roman" w:eastAsia="Times New Roman" w:hAnsi="Times New Roman" w:cs="Times New Roman"/>
          <w:color w:val="000000"/>
          <w:sz w:val="28"/>
          <w:szCs w:val="28"/>
          <w:lang w:eastAsia="ru-RU" w:bidi="ru-RU"/>
        </w:rPr>
        <w:t>зазначених проблем.</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sz w:val="28"/>
          <w:szCs w:val="28"/>
          <w:lang w:val="uk-UA" w:eastAsia="uk-UA" w:bidi="uk-UA"/>
        </w:rPr>
      </w:pPr>
      <w:r w:rsidRPr="00D62D3A">
        <w:rPr>
          <w:rFonts w:ascii="Times New Roman" w:eastAsia="Times New Roman" w:hAnsi="Times New Roman" w:cs="Times New Roman"/>
          <w:sz w:val="28"/>
          <w:szCs w:val="28"/>
          <w:lang w:val="uk-UA" w:eastAsia="ru-RU" w:bidi="ru-RU"/>
        </w:rPr>
        <w:t xml:space="preserve">Станом на 01.01.2020 на території Первозванівської сільської ради </w:t>
      </w:r>
      <w:r w:rsidRPr="00D62D3A">
        <w:rPr>
          <w:rFonts w:ascii="Times New Roman" w:eastAsia="Times New Roman" w:hAnsi="Times New Roman" w:cs="Times New Roman"/>
          <w:sz w:val="28"/>
          <w:szCs w:val="28"/>
          <w:lang w:val="uk-UA" w:eastAsia="uk-UA" w:bidi="uk-UA"/>
        </w:rPr>
        <w:t xml:space="preserve">зареєстровано </w:t>
      </w:r>
      <w:r w:rsidR="009B0588" w:rsidRPr="00FE7A6A">
        <w:rPr>
          <w:rFonts w:ascii="Times New Roman" w:eastAsia="Times New Roman" w:hAnsi="Times New Roman" w:cs="Times New Roman"/>
          <w:sz w:val="28"/>
          <w:szCs w:val="28"/>
          <w:lang w:val="uk-UA" w:eastAsia="ru-RU" w:bidi="ru-RU"/>
        </w:rPr>
        <w:t>75</w:t>
      </w:r>
      <w:r w:rsidRPr="00FE7A6A">
        <w:rPr>
          <w:rFonts w:ascii="Times New Roman" w:eastAsia="Times New Roman" w:hAnsi="Times New Roman" w:cs="Times New Roman"/>
          <w:sz w:val="28"/>
          <w:szCs w:val="28"/>
          <w:lang w:val="uk-UA" w:eastAsia="ru-RU" w:bidi="ru-RU"/>
        </w:rPr>
        <w:t xml:space="preserve"> </w:t>
      </w:r>
      <w:r w:rsidRPr="00FE7A6A">
        <w:rPr>
          <w:rFonts w:ascii="Times New Roman" w:eastAsia="Times New Roman" w:hAnsi="Times New Roman" w:cs="Times New Roman"/>
          <w:sz w:val="28"/>
          <w:szCs w:val="28"/>
          <w:lang w:val="uk-UA" w:eastAsia="uk-UA" w:bidi="uk-UA"/>
        </w:rPr>
        <w:t xml:space="preserve">фізичних осіб - підприємців, які обрали спрощену систему оподаткування (І ,ІІ та ІІІ групи). </w:t>
      </w:r>
      <w:r w:rsidRPr="00D62D3A">
        <w:rPr>
          <w:rFonts w:ascii="Times New Roman" w:eastAsia="Times New Roman" w:hAnsi="Times New Roman" w:cs="Times New Roman"/>
          <w:sz w:val="28"/>
          <w:szCs w:val="28"/>
          <w:lang w:val="uk-UA" w:eastAsia="uk-UA" w:bidi="uk-UA"/>
        </w:rPr>
        <w:t>Від сплати єдиного податку до сільського бюджету у 2019 році надійшло</w:t>
      </w:r>
      <w:r w:rsidRPr="00D62D3A">
        <w:rPr>
          <w:rFonts w:ascii="Times New Roman" w:eastAsia="Times New Roman" w:hAnsi="Times New Roman" w:cs="Times New Roman"/>
          <w:color w:val="FF0000"/>
          <w:sz w:val="28"/>
          <w:szCs w:val="28"/>
          <w:lang w:val="uk-UA" w:eastAsia="uk-UA" w:bidi="uk-UA"/>
        </w:rPr>
        <w:t xml:space="preserve"> </w:t>
      </w:r>
      <w:r w:rsidRPr="00D62D3A">
        <w:rPr>
          <w:rFonts w:ascii="Times New Roman" w:eastAsia="Times New Roman" w:hAnsi="Times New Roman" w:cs="Times New Roman"/>
          <w:sz w:val="28"/>
          <w:szCs w:val="28"/>
          <w:lang w:val="uk-UA" w:eastAsia="uk-UA" w:bidi="uk-UA"/>
        </w:rPr>
        <w:t>5432,9 млн грн. із них 1754,7 млн. грн. від фізичних осіб-підприємців, які обрали спрощену систему оподаткування (І ,ІІ та ІІІ групи).</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Ухвалення рішення сільської ради з цього питання необхідне для прозорого ефективного встановлення ставки єдиного податку, здійснення необхідного контролю за своєчасністю та повнотою проведення платежів.</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Вказана проблема не може бути вирішена за допомогою ринкових механізмів, оскільки чинним законодавством передбачено, що встановлення місцевих податків та зборів згідно з повноваженнями, визначеними в статті 12 Податкового кодексу України можуть здійснювати тільки органи місцевого самоврядування.</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Тобто, врегулювання зазначених проблемних питань не може бути здійснено за допомогою:</w:t>
      </w:r>
    </w:p>
    <w:p w:rsidR="00D62D3A" w:rsidRPr="00D62D3A" w:rsidRDefault="00D62D3A" w:rsidP="00FA129E">
      <w:pPr>
        <w:widowControl w:val="0"/>
        <w:numPr>
          <w:ilvl w:val="0"/>
          <w:numId w:val="2"/>
        </w:numPr>
        <w:tabs>
          <w:tab w:val="left" w:pos="768"/>
        </w:tabs>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ринкових механізмів, оскільки такі питання регулюються виключно нормативно-правовими актами прийнятими сільською радою;</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sz w:val="28"/>
          <w:szCs w:val="28"/>
          <w:lang w:val="uk-UA" w:eastAsia="ru-RU"/>
        </w:rPr>
      </w:pPr>
      <w:r w:rsidRPr="00D62D3A">
        <w:rPr>
          <w:rFonts w:ascii="Times New Roman" w:eastAsia="Courier New" w:hAnsi="Times New Roman" w:cs="Times New Roman"/>
          <w:color w:val="000000"/>
          <w:sz w:val="28"/>
          <w:szCs w:val="28"/>
          <w:lang w:val="uk-UA" w:eastAsia="uk-UA" w:bidi="uk-UA"/>
        </w:rPr>
        <w:t>діючих актів, оскільки ставки податку, визначені в рішенні Первозванівської сільської ради від 26 червня 2019 року № 749 «</w:t>
      </w:r>
      <w:r w:rsidRPr="00D62D3A">
        <w:rPr>
          <w:rFonts w:ascii="Times New Roman" w:eastAsia="Times New Roman" w:hAnsi="Times New Roman" w:cs="Times New Roman"/>
          <w:sz w:val="28"/>
          <w:szCs w:val="28"/>
          <w:lang w:val="uk-UA" w:eastAsia="ru-RU"/>
        </w:rPr>
        <w:t>Про встановлення єдиного податку для першої та другої груп платників єдиного податку на території Первозванівської сільської ради Кропивницького району Кіровоградської області на 2020 рік</w:t>
      </w:r>
      <w:r w:rsidRPr="00D62D3A">
        <w:rPr>
          <w:rFonts w:ascii="Times New Roman" w:eastAsia="Courier New" w:hAnsi="Times New Roman" w:cs="Times New Roman"/>
          <w:color w:val="000000"/>
          <w:sz w:val="28"/>
          <w:szCs w:val="28"/>
          <w:lang w:val="uk-UA" w:eastAsia="uk-UA" w:bidi="uk-UA"/>
        </w:rPr>
        <w:t>» застосовуються лише на 2020 рік.</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Питання наповнення сільського бюджету, у тому числі через встановлення ставок єдиного податку для фізичних осіб-підприємців першої й другої груп платників єдиного податку, є сферою загальних інтересів суб'єктів господарювання (фізичних осіб-підприємців), органів місцевої влади й громади.</w:t>
      </w:r>
    </w:p>
    <w:p w:rsidR="00D62D3A" w:rsidRPr="00D62D3A" w:rsidRDefault="00D62D3A" w:rsidP="00FA129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У зв'язку з цим виникла необхідність прийняття даного регуляторного акта.</w:t>
      </w:r>
    </w:p>
    <w:p w:rsidR="006A1849" w:rsidRDefault="006A1849">
      <w:pPr>
        <w:rPr>
          <w:rFonts w:ascii="Times New Roman" w:hAnsi="Times New Roman" w:cs="Times New Roman"/>
          <w:sz w:val="28"/>
          <w:szCs w:val="28"/>
          <w:lang w:val="uk-UA"/>
        </w:rPr>
      </w:pPr>
    </w:p>
    <w:p w:rsidR="00D62D3A" w:rsidRPr="00D62D3A" w:rsidRDefault="00D62D3A" w:rsidP="00D62D3A">
      <w:pPr>
        <w:widowControl w:val="0"/>
        <w:spacing w:after="0" w:line="240" w:lineRule="auto"/>
        <w:ind w:left="1790"/>
        <w:rPr>
          <w:rFonts w:ascii="Times New Roman" w:eastAsia="Times New Roman" w:hAnsi="Times New Roman" w:cs="Times New Roman"/>
          <w:b/>
          <w:bCs/>
          <w:color w:val="000000"/>
          <w:sz w:val="28"/>
          <w:szCs w:val="28"/>
          <w:lang w:val="uk-UA" w:eastAsia="uk-UA" w:bidi="uk-UA"/>
        </w:rPr>
      </w:pPr>
      <w:r w:rsidRPr="00D62D3A">
        <w:rPr>
          <w:rFonts w:ascii="Times New Roman" w:eastAsia="Times New Roman" w:hAnsi="Times New Roman" w:cs="Times New Roman"/>
          <w:b/>
          <w:bCs/>
          <w:color w:val="000000"/>
          <w:sz w:val="28"/>
          <w:szCs w:val="28"/>
          <w:lang w:val="uk-UA" w:eastAsia="uk-UA" w:bidi="uk-UA"/>
        </w:rPr>
        <w:lastRenderedPageBreak/>
        <w:t>Основні групи, на які проблема справляє вплив: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4"/>
        <w:gridCol w:w="2549"/>
        <w:gridCol w:w="2102"/>
      </w:tblGrid>
      <w:tr w:rsidR="00D62D3A" w:rsidRPr="00D62D3A" w:rsidTr="00A5091D">
        <w:trPr>
          <w:trHeight w:hRule="exact" w:val="346"/>
          <w:jc w:val="center"/>
        </w:trPr>
        <w:tc>
          <w:tcPr>
            <w:tcW w:w="4934"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b/>
                <w:bCs/>
                <w:color w:val="000000"/>
                <w:sz w:val="28"/>
                <w:szCs w:val="28"/>
                <w:lang w:val="uk-UA" w:eastAsia="uk-UA" w:bidi="uk-UA"/>
              </w:rPr>
              <w:t>Групи</w:t>
            </w:r>
          </w:p>
        </w:tc>
        <w:tc>
          <w:tcPr>
            <w:tcW w:w="2549"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b/>
                <w:bCs/>
                <w:color w:val="000000"/>
                <w:sz w:val="28"/>
                <w:szCs w:val="28"/>
                <w:lang w:val="uk-UA" w:eastAsia="uk-UA" w:bidi="uk-UA"/>
              </w:rPr>
              <w:t>так</w:t>
            </w:r>
          </w:p>
        </w:tc>
        <w:tc>
          <w:tcPr>
            <w:tcW w:w="2102" w:type="dxa"/>
            <w:tcBorders>
              <w:top w:val="single" w:sz="4" w:space="0" w:color="auto"/>
              <w:left w:val="single" w:sz="4" w:space="0" w:color="auto"/>
              <w:righ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b/>
                <w:bCs/>
                <w:color w:val="000000"/>
                <w:sz w:val="28"/>
                <w:szCs w:val="28"/>
                <w:lang w:val="uk-UA" w:eastAsia="uk-UA" w:bidi="uk-UA"/>
              </w:rPr>
              <w:t>ні</w:t>
            </w:r>
          </w:p>
        </w:tc>
      </w:tr>
      <w:tr w:rsidR="00D62D3A" w:rsidRPr="00D62D3A" w:rsidTr="00A5091D">
        <w:trPr>
          <w:trHeight w:hRule="exact" w:val="331"/>
          <w:jc w:val="center"/>
        </w:trPr>
        <w:tc>
          <w:tcPr>
            <w:tcW w:w="4934"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Громадяни</w:t>
            </w:r>
          </w:p>
        </w:tc>
        <w:tc>
          <w:tcPr>
            <w:tcW w:w="2549" w:type="dxa"/>
            <w:tcBorders>
              <w:top w:val="single" w:sz="4" w:space="0" w:color="auto"/>
              <w:lef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w:t>
            </w:r>
          </w:p>
        </w:tc>
        <w:tc>
          <w:tcPr>
            <w:tcW w:w="2102" w:type="dxa"/>
            <w:tcBorders>
              <w:top w:val="single" w:sz="4" w:space="0" w:color="auto"/>
              <w:left w:val="single" w:sz="4" w:space="0" w:color="auto"/>
              <w:righ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w:t>
            </w:r>
          </w:p>
        </w:tc>
      </w:tr>
      <w:tr w:rsidR="00D62D3A" w:rsidRPr="00D62D3A" w:rsidTr="00A5091D">
        <w:trPr>
          <w:trHeight w:hRule="exact" w:val="331"/>
          <w:jc w:val="center"/>
        </w:trPr>
        <w:tc>
          <w:tcPr>
            <w:tcW w:w="4934"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Держава</w:t>
            </w:r>
          </w:p>
        </w:tc>
        <w:tc>
          <w:tcPr>
            <w:tcW w:w="2549" w:type="dxa"/>
            <w:tcBorders>
              <w:top w:val="single" w:sz="4" w:space="0" w:color="auto"/>
              <w:lef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w:t>
            </w:r>
          </w:p>
        </w:tc>
        <w:tc>
          <w:tcPr>
            <w:tcW w:w="2102" w:type="dxa"/>
            <w:tcBorders>
              <w:top w:val="single" w:sz="4" w:space="0" w:color="auto"/>
              <w:left w:val="single" w:sz="4" w:space="0" w:color="auto"/>
              <w:righ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w:t>
            </w:r>
          </w:p>
        </w:tc>
      </w:tr>
      <w:tr w:rsidR="00D62D3A" w:rsidRPr="00D62D3A" w:rsidTr="00A5091D">
        <w:trPr>
          <w:trHeight w:hRule="exact" w:val="662"/>
          <w:jc w:val="center"/>
        </w:trPr>
        <w:tc>
          <w:tcPr>
            <w:tcW w:w="4934" w:type="dxa"/>
            <w:tcBorders>
              <w:top w:val="single" w:sz="4" w:space="0" w:color="auto"/>
              <w:left w:val="single" w:sz="4" w:space="0" w:color="auto"/>
              <w:bottom w:val="single" w:sz="4" w:space="0" w:color="auto"/>
            </w:tcBorders>
            <w:shd w:val="clear" w:color="auto" w:fill="FFFFFF"/>
            <w:vAlign w:val="bottom"/>
          </w:tcPr>
          <w:p w:rsidR="00D62D3A" w:rsidRPr="00D62D3A" w:rsidRDefault="00D62D3A" w:rsidP="00D62D3A">
            <w:pPr>
              <w:widowControl w:val="0"/>
              <w:spacing w:after="0" w:line="240" w:lineRule="auto"/>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Суб’єкти господарювання, у тому числі суб’єкти малого підприємництва</w:t>
            </w:r>
          </w:p>
        </w:tc>
        <w:tc>
          <w:tcPr>
            <w:tcW w:w="2549"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w:t>
            </w:r>
          </w:p>
        </w:tc>
      </w:tr>
    </w:tbl>
    <w:p w:rsidR="00D62D3A" w:rsidRPr="00D62D3A" w:rsidRDefault="00D62D3A" w:rsidP="00D62D3A">
      <w:pPr>
        <w:widowControl w:val="0"/>
        <w:spacing w:after="259" w:line="1" w:lineRule="exact"/>
        <w:rPr>
          <w:rFonts w:ascii="Courier New" w:eastAsia="Courier New" w:hAnsi="Courier New" w:cs="Courier New"/>
          <w:color w:val="000000"/>
          <w:sz w:val="24"/>
          <w:szCs w:val="24"/>
          <w:lang w:val="uk-UA" w:eastAsia="uk-UA" w:bidi="uk-UA"/>
        </w:rPr>
      </w:pPr>
    </w:p>
    <w:p w:rsidR="00D62D3A" w:rsidRPr="00D62D3A" w:rsidRDefault="00D62D3A" w:rsidP="00D62D3A">
      <w:pPr>
        <w:keepNext/>
        <w:keepLines/>
        <w:widowControl w:val="0"/>
        <w:numPr>
          <w:ilvl w:val="0"/>
          <w:numId w:val="1"/>
        </w:numPr>
        <w:spacing w:after="0" w:line="240" w:lineRule="auto"/>
        <w:jc w:val="center"/>
        <w:outlineLvl w:val="0"/>
        <w:rPr>
          <w:rFonts w:ascii="Times New Roman" w:eastAsia="Times New Roman" w:hAnsi="Times New Roman" w:cs="Times New Roman"/>
          <w:b/>
          <w:bCs/>
          <w:color w:val="000000"/>
          <w:sz w:val="28"/>
          <w:szCs w:val="28"/>
          <w:lang w:val="uk-UA" w:eastAsia="uk-UA" w:bidi="uk-UA"/>
        </w:rPr>
      </w:pPr>
      <w:bookmarkStart w:id="3" w:name="bookmark2"/>
      <w:bookmarkStart w:id="4" w:name="bookmark3"/>
      <w:r w:rsidRPr="00D62D3A">
        <w:rPr>
          <w:rFonts w:ascii="Times New Roman" w:eastAsia="Times New Roman" w:hAnsi="Times New Roman" w:cs="Times New Roman"/>
          <w:b/>
          <w:bCs/>
          <w:color w:val="000000"/>
          <w:sz w:val="28"/>
          <w:szCs w:val="28"/>
          <w:lang w:val="uk-UA" w:eastAsia="uk-UA" w:bidi="uk-UA"/>
        </w:rPr>
        <w:t>Визначення цілей правового регулювання</w:t>
      </w:r>
      <w:bookmarkEnd w:id="3"/>
      <w:bookmarkEnd w:id="4"/>
    </w:p>
    <w:p w:rsidR="00D62D3A" w:rsidRPr="00D62D3A" w:rsidRDefault="00D62D3A" w:rsidP="00D62D3A">
      <w:pPr>
        <w:widowControl w:val="0"/>
        <w:spacing w:after="140" w:line="240" w:lineRule="auto"/>
        <w:ind w:firstLine="620"/>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Цілями правового регулювання для даного проєкту регуляторного акта є:</w:t>
      </w:r>
    </w:p>
    <w:p w:rsidR="00D62D3A" w:rsidRPr="00D62D3A" w:rsidRDefault="00D62D3A" w:rsidP="00D62D3A">
      <w:pPr>
        <w:widowControl w:val="0"/>
        <w:spacing w:after="0" w:line="240" w:lineRule="auto"/>
        <w:ind w:firstLine="660"/>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eastAsia="ru-RU" w:bidi="ru-RU"/>
        </w:rPr>
        <w:t xml:space="preserve">виконання вимог Податкового кодексу </w:t>
      </w:r>
      <w:r w:rsidRPr="00D62D3A">
        <w:rPr>
          <w:rFonts w:ascii="Times New Roman" w:eastAsia="Times New Roman" w:hAnsi="Times New Roman" w:cs="Times New Roman"/>
          <w:color w:val="000000"/>
          <w:sz w:val="28"/>
          <w:szCs w:val="28"/>
          <w:lang w:val="uk-UA" w:eastAsia="uk-UA" w:bidi="uk-UA"/>
        </w:rPr>
        <w:t xml:space="preserve">України </w:t>
      </w:r>
      <w:r w:rsidRPr="00D62D3A">
        <w:rPr>
          <w:rFonts w:ascii="Times New Roman" w:eastAsia="Times New Roman" w:hAnsi="Times New Roman" w:cs="Times New Roman"/>
          <w:color w:val="000000"/>
          <w:sz w:val="28"/>
          <w:szCs w:val="28"/>
          <w:lang w:eastAsia="ru-RU" w:bidi="ru-RU"/>
        </w:rPr>
        <w:t xml:space="preserve">щодо встановлення </w:t>
      </w:r>
      <w:r w:rsidRPr="00D62D3A">
        <w:rPr>
          <w:rFonts w:ascii="Times New Roman" w:eastAsia="Times New Roman" w:hAnsi="Times New Roman" w:cs="Times New Roman"/>
          <w:color w:val="000000"/>
          <w:sz w:val="28"/>
          <w:szCs w:val="28"/>
          <w:lang w:val="uk-UA" w:eastAsia="uk-UA" w:bidi="uk-UA"/>
        </w:rPr>
        <w:t xml:space="preserve">місцевих податків </w:t>
      </w:r>
      <w:r w:rsidRPr="00D62D3A">
        <w:rPr>
          <w:rFonts w:ascii="Times New Roman" w:eastAsia="Times New Roman" w:hAnsi="Times New Roman" w:cs="Times New Roman"/>
          <w:color w:val="000000"/>
          <w:sz w:val="28"/>
          <w:szCs w:val="28"/>
          <w:lang w:eastAsia="ru-RU" w:bidi="ru-RU"/>
        </w:rPr>
        <w:t xml:space="preserve">та </w:t>
      </w:r>
      <w:r w:rsidRPr="00D62D3A">
        <w:rPr>
          <w:rFonts w:ascii="Times New Roman" w:eastAsia="Times New Roman" w:hAnsi="Times New Roman" w:cs="Times New Roman"/>
          <w:color w:val="000000"/>
          <w:sz w:val="28"/>
          <w:szCs w:val="28"/>
          <w:lang w:val="uk-UA" w:eastAsia="uk-UA" w:bidi="uk-UA"/>
        </w:rPr>
        <w:t xml:space="preserve">зборів сільськими </w:t>
      </w:r>
      <w:r w:rsidRPr="00D62D3A">
        <w:rPr>
          <w:rFonts w:ascii="Times New Roman" w:eastAsia="Times New Roman" w:hAnsi="Times New Roman" w:cs="Times New Roman"/>
          <w:color w:val="000000"/>
          <w:sz w:val="28"/>
          <w:szCs w:val="28"/>
          <w:lang w:eastAsia="ru-RU" w:bidi="ru-RU"/>
        </w:rPr>
        <w:t>радами;</w:t>
      </w:r>
    </w:p>
    <w:p w:rsidR="00D62D3A" w:rsidRPr="00D62D3A" w:rsidRDefault="00D62D3A" w:rsidP="00D62D3A">
      <w:pPr>
        <w:widowControl w:val="0"/>
        <w:spacing w:after="0" w:line="240" w:lineRule="auto"/>
        <w:ind w:firstLine="660"/>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ru-RU" w:bidi="ru-RU"/>
        </w:rPr>
        <w:t xml:space="preserve">встановлення </w:t>
      </w:r>
      <w:r w:rsidRPr="00D62D3A">
        <w:rPr>
          <w:rFonts w:ascii="Times New Roman" w:eastAsia="Times New Roman" w:hAnsi="Times New Roman" w:cs="Times New Roman"/>
          <w:color w:val="000000"/>
          <w:sz w:val="28"/>
          <w:szCs w:val="28"/>
          <w:lang w:val="uk-UA" w:eastAsia="uk-UA" w:bidi="uk-UA"/>
        </w:rPr>
        <w:t xml:space="preserve">обґрунтованих розмірів </w:t>
      </w:r>
      <w:r w:rsidRPr="00D62D3A">
        <w:rPr>
          <w:rFonts w:ascii="Times New Roman" w:eastAsia="Times New Roman" w:hAnsi="Times New Roman" w:cs="Times New Roman"/>
          <w:color w:val="000000"/>
          <w:sz w:val="28"/>
          <w:szCs w:val="28"/>
          <w:lang w:val="uk-UA" w:eastAsia="ru-RU" w:bidi="ru-RU"/>
        </w:rPr>
        <w:t xml:space="preserve">ставок </w:t>
      </w:r>
      <w:r w:rsidRPr="00D62D3A">
        <w:rPr>
          <w:rFonts w:ascii="Times New Roman" w:eastAsia="Times New Roman" w:hAnsi="Times New Roman" w:cs="Times New Roman"/>
          <w:color w:val="000000"/>
          <w:sz w:val="28"/>
          <w:szCs w:val="28"/>
          <w:lang w:val="uk-UA" w:eastAsia="uk-UA" w:bidi="uk-UA"/>
        </w:rPr>
        <w:t xml:space="preserve">єдиного </w:t>
      </w:r>
      <w:r w:rsidRPr="00D62D3A">
        <w:rPr>
          <w:rFonts w:ascii="Times New Roman" w:eastAsia="Times New Roman" w:hAnsi="Times New Roman" w:cs="Times New Roman"/>
          <w:color w:val="000000"/>
          <w:sz w:val="28"/>
          <w:szCs w:val="28"/>
          <w:lang w:val="uk-UA" w:eastAsia="ru-RU" w:bidi="ru-RU"/>
        </w:rPr>
        <w:t xml:space="preserve">податку для </w:t>
      </w:r>
      <w:r w:rsidRPr="00D62D3A">
        <w:rPr>
          <w:rFonts w:ascii="Times New Roman" w:eastAsia="Times New Roman" w:hAnsi="Times New Roman" w:cs="Times New Roman"/>
          <w:color w:val="000000"/>
          <w:sz w:val="28"/>
          <w:szCs w:val="28"/>
          <w:lang w:val="uk-UA" w:eastAsia="uk-UA" w:bidi="uk-UA"/>
        </w:rPr>
        <w:t xml:space="preserve">фізичних осіб-підприємців І </w:t>
      </w:r>
      <w:r w:rsidRPr="00D62D3A">
        <w:rPr>
          <w:rFonts w:ascii="Times New Roman" w:eastAsia="Times New Roman" w:hAnsi="Times New Roman" w:cs="Times New Roman"/>
          <w:color w:val="000000"/>
          <w:sz w:val="28"/>
          <w:szCs w:val="28"/>
          <w:lang w:val="uk-UA" w:eastAsia="ru-RU" w:bidi="ru-RU"/>
        </w:rPr>
        <w:t xml:space="preserve">та </w:t>
      </w:r>
      <w:r w:rsidRPr="00D62D3A">
        <w:rPr>
          <w:rFonts w:ascii="Times New Roman" w:eastAsia="Times New Roman" w:hAnsi="Times New Roman" w:cs="Times New Roman"/>
          <w:color w:val="000000"/>
          <w:sz w:val="28"/>
          <w:szCs w:val="28"/>
          <w:lang w:val="uk-UA" w:eastAsia="uk-UA" w:bidi="uk-UA"/>
        </w:rPr>
        <w:t xml:space="preserve">ІІ </w:t>
      </w:r>
      <w:r w:rsidRPr="00D62D3A">
        <w:rPr>
          <w:rFonts w:ascii="Times New Roman" w:eastAsia="Times New Roman" w:hAnsi="Times New Roman" w:cs="Times New Roman"/>
          <w:color w:val="000000"/>
          <w:sz w:val="28"/>
          <w:szCs w:val="28"/>
          <w:lang w:val="uk-UA" w:eastAsia="ru-RU" w:bidi="ru-RU"/>
        </w:rPr>
        <w:t xml:space="preserve">груп </w:t>
      </w:r>
      <w:r w:rsidRPr="00D62D3A">
        <w:rPr>
          <w:rFonts w:ascii="Times New Roman" w:eastAsia="Times New Roman" w:hAnsi="Times New Roman" w:cs="Times New Roman"/>
          <w:color w:val="000000"/>
          <w:sz w:val="28"/>
          <w:szCs w:val="28"/>
          <w:lang w:val="uk-UA" w:eastAsia="uk-UA" w:bidi="uk-UA"/>
        </w:rPr>
        <w:t xml:space="preserve">спрощеної </w:t>
      </w:r>
      <w:r w:rsidRPr="00D62D3A">
        <w:rPr>
          <w:rFonts w:ascii="Times New Roman" w:eastAsia="Times New Roman" w:hAnsi="Times New Roman" w:cs="Times New Roman"/>
          <w:color w:val="000000"/>
          <w:sz w:val="28"/>
          <w:szCs w:val="28"/>
          <w:lang w:val="uk-UA" w:eastAsia="ru-RU" w:bidi="ru-RU"/>
        </w:rPr>
        <w:t xml:space="preserve">системи оподаткування, </w:t>
      </w:r>
      <w:r w:rsidRPr="00D62D3A">
        <w:rPr>
          <w:rFonts w:ascii="Times New Roman" w:eastAsia="Times New Roman" w:hAnsi="Times New Roman" w:cs="Times New Roman"/>
          <w:color w:val="000000"/>
          <w:sz w:val="28"/>
          <w:szCs w:val="28"/>
          <w:lang w:val="uk-UA" w:eastAsia="uk-UA" w:bidi="uk-UA"/>
        </w:rPr>
        <w:t xml:space="preserve">які здійснюють </w:t>
      </w:r>
      <w:r w:rsidRPr="00D62D3A">
        <w:rPr>
          <w:rFonts w:ascii="Times New Roman" w:eastAsia="Times New Roman" w:hAnsi="Times New Roman" w:cs="Times New Roman"/>
          <w:color w:val="000000"/>
          <w:sz w:val="28"/>
          <w:szCs w:val="28"/>
          <w:lang w:val="uk-UA" w:eastAsia="ru-RU" w:bidi="ru-RU"/>
        </w:rPr>
        <w:t xml:space="preserve">господарську </w:t>
      </w:r>
      <w:r w:rsidRPr="00D62D3A">
        <w:rPr>
          <w:rFonts w:ascii="Times New Roman" w:eastAsia="Times New Roman" w:hAnsi="Times New Roman" w:cs="Times New Roman"/>
          <w:color w:val="000000"/>
          <w:sz w:val="28"/>
          <w:szCs w:val="28"/>
          <w:lang w:val="uk-UA" w:eastAsia="uk-UA" w:bidi="uk-UA"/>
        </w:rPr>
        <w:t xml:space="preserve">діяльність </w:t>
      </w:r>
      <w:r w:rsidRPr="00D62D3A">
        <w:rPr>
          <w:rFonts w:ascii="Times New Roman" w:eastAsia="Times New Roman" w:hAnsi="Times New Roman" w:cs="Times New Roman"/>
          <w:color w:val="000000"/>
          <w:sz w:val="28"/>
          <w:szCs w:val="28"/>
          <w:lang w:val="uk-UA" w:eastAsia="ru-RU" w:bidi="ru-RU"/>
        </w:rPr>
        <w:t>на території сільської ради;</w:t>
      </w:r>
    </w:p>
    <w:p w:rsidR="00D62D3A" w:rsidRPr="00D62D3A" w:rsidRDefault="00D62D3A" w:rsidP="00D62D3A">
      <w:pPr>
        <w:widowControl w:val="0"/>
        <w:spacing w:after="0" w:line="240" w:lineRule="auto"/>
        <w:ind w:firstLine="660"/>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створення умов для переходу фізичних осіб - підприємців на спрощену систему оподаткування;</w:t>
      </w:r>
    </w:p>
    <w:p w:rsidR="00D62D3A" w:rsidRPr="00D62D3A" w:rsidRDefault="00D62D3A" w:rsidP="00D62D3A">
      <w:pPr>
        <w:widowControl w:val="0"/>
        <w:spacing w:after="0" w:line="240" w:lineRule="auto"/>
        <w:ind w:firstLine="660"/>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забезпечення стабільності та збільшення надходжень до сільського бюджету; збалансування інтересів фізичних осіб — підприємців, громадян, органів місцевого самоврядування;</w:t>
      </w:r>
    </w:p>
    <w:p w:rsidR="00D62D3A" w:rsidRPr="00D62D3A" w:rsidRDefault="00D62D3A" w:rsidP="00D62D3A">
      <w:pPr>
        <w:widowControl w:val="0"/>
        <w:spacing w:after="0" w:line="240" w:lineRule="auto"/>
        <w:ind w:firstLine="660"/>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 xml:space="preserve">своєчасне надходження до сільського бюджету єдиного податку від платників І та ІІ групи орієнтовно у розмірі </w:t>
      </w:r>
      <w:r w:rsidRPr="00317A2E">
        <w:rPr>
          <w:rFonts w:ascii="Times New Roman" w:eastAsia="Times New Roman" w:hAnsi="Times New Roman" w:cs="Times New Roman"/>
          <w:sz w:val="28"/>
          <w:szCs w:val="28"/>
          <w:lang w:val="uk-UA" w:eastAsia="uk-UA" w:bidi="uk-UA"/>
        </w:rPr>
        <w:t xml:space="preserve">1,6 </w:t>
      </w:r>
      <w:r w:rsidRPr="00D62D3A">
        <w:rPr>
          <w:rFonts w:ascii="Times New Roman" w:eastAsia="Times New Roman" w:hAnsi="Times New Roman" w:cs="Times New Roman"/>
          <w:color w:val="000000"/>
          <w:sz w:val="28"/>
          <w:szCs w:val="28"/>
          <w:lang w:val="uk-UA" w:eastAsia="uk-UA" w:bidi="uk-UA"/>
        </w:rPr>
        <w:t>млн грн, що сприятиме виконанню в 2021 році сільських програм;</w:t>
      </w:r>
    </w:p>
    <w:p w:rsidR="00D62D3A" w:rsidRPr="00D62D3A" w:rsidRDefault="00D62D3A" w:rsidP="00D62D3A">
      <w:pPr>
        <w:widowControl w:val="0"/>
        <w:spacing w:after="320" w:line="240" w:lineRule="auto"/>
        <w:ind w:firstLine="720"/>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прозорість та відкритість діяльності органів місцевої влади.</w:t>
      </w:r>
    </w:p>
    <w:p w:rsidR="00D62D3A" w:rsidRPr="00D62D3A" w:rsidRDefault="00D62D3A" w:rsidP="00D62D3A">
      <w:pPr>
        <w:keepNext/>
        <w:keepLines/>
        <w:widowControl w:val="0"/>
        <w:numPr>
          <w:ilvl w:val="0"/>
          <w:numId w:val="1"/>
        </w:numPr>
        <w:tabs>
          <w:tab w:val="left" w:pos="719"/>
        </w:tabs>
        <w:spacing w:after="0" w:line="240" w:lineRule="auto"/>
        <w:ind w:firstLine="460"/>
        <w:jc w:val="both"/>
        <w:outlineLvl w:val="0"/>
        <w:rPr>
          <w:rFonts w:ascii="Times New Roman" w:eastAsia="Times New Roman" w:hAnsi="Times New Roman" w:cs="Times New Roman"/>
          <w:b/>
          <w:bCs/>
          <w:color w:val="000000"/>
          <w:sz w:val="28"/>
          <w:szCs w:val="28"/>
          <w:lang w:val="uk-UA" w:eastAsia="uk-UA" w:bidi="uk-UA"/>
        </w:rPr>
      </w:pPr>
      <w:bookmarkStart w:id="5" w:name="bookmark4"/>
      <w:bookmarkStart w:id="6" w:name="bookmark5"/>
      <w:r w:rsidRPr="00D62D3A">
        <w:rPr>
          <w:rFonts w:ascii="Times New Roman" w:eastAsia="Times New Roman" w:hAnsi="Times New Roman" w:cs="Times New Roman"/>
          <w:b/>
          <w:bCs/>
          <w:color w:val="000000"/>
          <w:sz w:val="28"/>
          <w:szCs w:val="28"/>
          <w:lang w:val="uk-UA" w:eastAsia="uk-UA" w:bidi="uk-UA"/>
        </w:rPr>
        <w:t>Визначення та оцінка альтернативних способів досягнення цілей Визначення альтернативних способів:</w:t>
      </w:r>
      <w:bookmarkEnd w:id="5"/>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638"/>
      </w:tblGrid>
      <w:tr w:rsidR="00D62D3A" w:rsidRPr="00D62D3A" w:rsidTr="00A5091D">
        <w:trPr>
          <w:trHeight w:hRule="exact" w:val="293"/>
          <w:jc w:val="center"/>
        </w:trPr>
        <w:tc>
          <w:tcPr>
            <w:tcW w:w="2947"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Вид альтернативи</w:t>
            </w:r>
          </w:p>
        </w:tc>
        <w:tc>
          <w:tcPr>
            <w:tcW w:w="6638" w:type="dxa"/>
            <w:tcBorders>
              <w:top w:val="single" w:sz="4" w:space="0" w:color="auto"/>
              <w:left w:val="single" w:sz="4" w:space="0" w:color="auto"/>
              <w:right w:val="single" w:sz="4" w:space="0" w:color="auto"/>
            </w:tcBorders>
            <w:shd w:val="clear" w:color="auto" w:fill="FFFFFF"/>
            <w:vAlign w:val="bottom"/>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Опис альтернативи</w:t>
            </w:r>
          </w:p>
        </w:tc>
      </w:tr>
      <w:tr w:rsidR="00D62D3A" w:rsidRPr="00D62D3A" w:rsidTr="00A5091D">
        <w:trPr>
          <w:trHeight w:hRule="exact" w:val="2496"/>
          <w:jc w:val="center"/>
        </w:trPr>
        <w:tc>
          <w:tcPr>
            <w:tcW w:w="2947"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Не прийняття рішення про встановлення податку (далі - Альтернатива №1)</w:t>
            </w:r>
          </w:p>
        </w:tc>
        <w:tc>
          <w:tcPr>
            <w:tcW w:w="6638" w:type="dxa"/>
            <w:tcBorders>
              <w:top w:val="single" w:sz="4" w:space="0" w:color="auto"/>
              <w:left w:val="single" w:sz="4" w:space="0" w:color="auto"/>
              <w:bottom w:val="single" w:sz="4" w:space="0" w:color="auto"/>
              <w:right w:val="single" w:sz="4" w:space="0" w:color="auto"/>
            </w:tcBorders>
            <w:shd w:val="clear" w:color="auto" w:fill="FFFFFF"/>
            <w:vAlign w:val="bottom"/>
          </w:tcPr>
          <w:p w:rsidR="00D62D3A" w:rsidRPr="00D62D3A" w:rsidRDefault="00D62D3A" w:rsidP="00D62D3A">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У разі не прийняття проєкту рішення, відповідно до п.12.3.5 ст.12 Податкового кодексу України, будуть застосовуватись мінімальні ставки, тобто 0%. Це призведе до втрат доходної частини сільського бюджету, і, як наслідок, до зменшення фінансування соціальних програм, що може викликати соціальну напругу у громаді.</w:t>
            </w:r>
          </w:p>
          <w:p w:rsidR="00D62D3A" w:rsidRPr="00D62D3A" w:rsidRDefault="00D62D3A" w:rsidP="00D62D3A">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Відбудеться порушення норм чинного законодавства, а саме: Закону України «Про місцеве самоврядування в Україні», Бюджетного та Податкового кодексів України</w:t>
            </w:r>
          </w:p>
        </w:tc>
      </w:tr>
      <w:tr w:rsidR="00D62D3A" w:rsidRPr="00D62D3A" w:rsidTr="00A5091D">
        <w:trPr>
          <w:trHeight w:hRule="exact" w:val="2770"/>
          <w:jc w:val="center"/>
        </w:trPr>
        <w:tc>
          <w:tcPr>
            <w:tcW w:w="2947"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Прийняття проєкту рішення зі встановленими максимальними розмірами ставок єдиного податку відповідно до максимально визначених Податковим Кодексом України</w:t>
            </w:r>
          </w:p>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(далі - Альтернатива №2)</w:t>
            </w:r>
          </w:p>
        </w:tc>
        <w:tc>
          <w:tcPr>
            <w:tcW w:w="6638"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Розмір ставки єдиного податку становитиме для першої групи платників єдиного податку 10% розміру прожиткового мінімуму для працездатних осіб, встановленого законом на 01 січня податкового (звітного) року, для другої групи платників єдиного податку 20% розміру мінімальної заробітної плати, встановленої законом на 01 січня податкового (звітного) року.</w:t>
            </w:r>
          </w:p>
          <w:p w:rsidR="00D62D3A" w:rsidRPr="00D62D3A" w:rsidRDefault="00D62D3A" w:rsidP="00D62D3A">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 xml:space="preserve">Зазначена альтернатива дозволяє наповнити сільський бюджет орієнтовно на </w:t>
            </w:r>
            <w:r w:rsidRPr="00317A2E">
              <w:rPr>
                <w:rFonts w:ascii="Times New Roman" w:eastAsia="Times New Roman" w:hAnsi="Times New Roman" w:cs="Times New Roman"/>
                <w:sz w:val="24"/>
                <w:szCs w:val="24"/>
                <w:lang w:val="uk-UA" w:eastAsia="uk-UA" w:bidi="uk-UA"/>
              </w:rPr>
              <w:t>1,6 млн грн.</w:t>
            </w:r>
          </w:p>
        </w:tc>
      </w:tr>
    </w:tbl>
    <w:p w:rsidR="00D62D3A" w:rsidRDefault="00D62D3A">
      <w:pPr>
        <w:rPr>
          <w:rFonts w:ascii="Times New Roman" w:hAnsi="Times New Roman" w:cs="Times New Roman"/>
          <w:sz w:val="28"/>
          <w:szCs w:val="28"/>
          <w:lang w:val="uk-UA"/>
        </w:rPr>
      </w:pPr>
    </w:p>
    <w:p w:rsidR="00D62D3A" w:rsidRPr="00D62D3A" w:rsidRDefault="00D62D3A" w:rsidP="00D62D3A">
      <w:pPr>
        <w:keepNext/>
        <w:keepLines/>
        <w:widowControl w:val="0"/>
        <w:spacing w:after="300" w:line="240" w:lineRule="auto"/>
        <w:outlineLvl w:val="0"/>
        <w:rPr>
          <w:rFonts w:ascii="Times New Roman" w:eastAsia="Times New Roman" w:hAnsi="Times New Roman" w:cs="Times New Roman"/>
          <w:b/>
          <w:bCs/>
          <w:color w:val="000000"/>
          <w:sz w:val="28"/>
          <w:szCs w:val="28"/>
          <w:lang w:val="uk-UA" w:eastAsia="uk-UA" w:bidi="uk-UA"/>
        </w:rPr>
      </w:pPr>
      <w:bookmarkStart w:id="7" w:name="bookmark6"/>
      <w:bookmarkStart w:id="8" w:name="bookmark7"/>
      <w:r w:rsidRPr="00D62D3A">
        <w:rPr>
          <w:rFonts w:ascii="Times New Roman" w:eastAsia="Times New Roman" w:hAnsi="Times New Roman" w:cs="Times New Roman"/>
          <w:b/>
          <w:bCs/>
          <w:color w:val="000000"/>
          <w:sz w:val="28"/>
          <w:szCs w:val="28"/>
          <w:lang w:val="uk-UA" w:eastAsia="uk-UA" w:bidi="uk-UA"/>
        </w:rPr>
        <w:lastRenderedPageBreak/>
        <w:t xml:space="preserve">Оцінка </w:t>
      </w:r>
      <w:r w:rsidRPr="00D62D3A">
        <w:rPr>
          <w:rFonts w:ascii="Times New Roman" w:eastAsia="Times New Roman" w:hAnsi="Times New Roman" w:cs="Times New Roman"/>
          <w:b/>
          <w:bCs/>
          <w:color w:val="000000"/>
          <w:sz w:val="28"/>
          <w:szCs w:val="28"/>
          <w:lang w:eastAsia="ru-RU" w:bidi="ru-RU"/>
        </w:rPr>
        <w:t xml:space="preserve">вибраних альтернативних </w:t>
      </w:r>
      <w:r w:rsidRPr="00D62D3A">
        <w:rPr>
          <w:rFonts w:ascii="Times New Roman" w:eastAsia="Times New Roman" w:hAnsi="Times New Roman" w:cs="Times New Roman"/>
          <w:b/>
          <w:bCs/>
          <w:color w:val="000000"/>
          <w:sz w:val="28"/>
          <w:szCs w:val="28"/>
          <w:lang w:val="uk-UA" w:eastAsia="uk-UA" w:bidi="uk-UA"/>
        </w:rPr>
        <w:t xml:space="preserve">способів </w:t>
      </w:r>
      <w:r w:rsidRPr="00D62D3A">
        <w:rPr>
          <w:rFonts w:ascii="Times New Roman" w:eastAsia="Times New Roman" w:hAnsi="Times New Roman" w:cs="Times New Roman"/>
          <w:b/>
          <w:bCs/>
          <w:color w:val="000000"/>
          <w:sz w:val="28"/>
          <w:szCs w:val="28"/>
          <w:lang w:eastAsia="ru-RU" w:bidi="ru-RU"/>
        </w:rPr>
        <w:t xml:space="preserve">досягнення </w:t>
      </w:r>
      <w:r w:rsidRPr="00D62D3A">
        <w:rPr>
          <w:rFonts w:ascii="Times New Roman" w:eastAsia="Times New Roman" w:hAnsi="Times New Roman" w:cs="Times New Roman"/>
          <w:b/>
          <w:bCs/>
          <w:color w:val="000000"/>
          <w:sz w:val="28"/>
          <w:szCs w:val="28"/>
          <w:lang w:val="uk-UA" w:eastAsia="uk-UA" w:bidi="uk-UA"/>
        </w:rPr>
        <w:t>цілей</w:t>
      </w:r>
      <w:bookmarkEnd w:id="7"/>
      <w:bookmarkEnd w:id="8"/>
    </w:p>
    <w:p w:rsidR="00D62D3A" w:rsidRPr="00D62D3A" w:rsidRDefault="00D62D3A" w:rsidP="00D62D3A">
      <w:pPr>
        <w:widowControl w:val="0"/>
        <w:spacing w:after="0" w:line="240" w:lineRule="auto"/>
        <w:ind w:left="82"/>
        <w:rPr>
          <w:rFonts w:ascii="Times New Roman" w:eastAsia="Times New Roman" w:hAnsi="Times New Roman" w:cs="Times New Roman"/>
          <w:b/>
          <w:bCs/>
          <w:color w:val="000000"/>
          <w:sz w:val="28"/>
          <w:szCs w:val="28"/>
          <w:lang w:val="uk-UA" w:eastAsia="uk-UA" w:bidi="uk-UA"/>
        </w:rPr>
      </w:pPr>
      <w:r w:rsidRPr="00D62D3A">
        <w:rPr>
          <w:rFonts w:ascii="Times New Roman" w:eastAsia="Times New Roman" w:hAnsi="Times New Roman" w:cs="Times New Roman"/>
          <w:b/>
          <w:bCs/>
          <w:color w:val="000000"/>
          <w:sz w:val="28"/>
          <w:szCs w:val="28"/>
          <w:lang w:val="uk-UA" w:eastAsia="uk-UA" w:bidi="uk-UA"/>
        </w:rPr>
        <w:t>Оцінка впливу на орган місцевого самоврядування: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3970"/>
        <w:gridCol w:w="4406"/>
      </w:tblGrid>
      <w:tr w:rsidR="00D62D3A" w:rsidRPr="00D62D3A" w:rsidTr="00A5091D">
        <w:trPr>
          <w:trHeight w:hRule="exact" w:val="571"/>
          <w:jc w:val="center"/>
        </w:trPr>
        <w:tc>
          <w:tcPr>
            <w:tcW w:w="1248" w:type="dxa"/>
            <w:tcBorders>
              <w:top w:val="single" w:sz="4" w:space="0" w:color="auto"/>
              <w:left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Альтер</w:t>
            </w:r>
            <w:r w:rsidRPr="00D62D3A">
              <w:rPr>
                <w:rFonts w:ascii="Times New Roman" w:eastAsia="Times New Roman" w:hAnsi="Times New Roman" w:cs="Times New Roman"/>
                <w:b/>
                <w:bCs/>
                <w:color w:val="000000"/>
                <w:sz w:val="24"/>
                <w:szCs w:val="24"/>
                <w:lang w:val="uk-UA" w:eastAsia="uk-UA" w:bidi="uk-UA"/>
              </w:rPr>
              <w:softHyphen/>
              <w:t>натива</w:t>
            </w:r>
          </w:p>
        </w:tc>
        <w:tc>
          <w:tcPr>
            <w:tcW w:w="3970" w:type="dxa"/>
            <w:tcBorders>
              <w:top w:val="single" w:sz="4" w:space="0" w:color="auto"/>
              <w:lef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Вигоди</w:t>
            </w:r>
          </w:p>
        </w:tc>
        <w:tc>
          <w:tcPr>
            <w:tcW w:w="4406" w:type="dxa"/>
            <w:tcBorders>
              <w:top w:val="single" w:sz="4" w:space="0" w:color="auto"/>
              <w:left w:val="single" w:sz="4" w:space="0" w:color="auto"/>
              <w:righ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Втрати</w:t>
            </w:r>
          </w:p>
        </w:tc>
      </w:tr>
      <w:tr w:rsidR="00D62D3A" w:rsidRPr="00D62D3A" w:rsidTr="00A5091D">
        <w:trPr>
          <w:trHeight w:hRule="exact" w:val="3153"/>
          <w:jc w:val="center"/>
        </w:trPr>
        <w:tc>
          <w:tcPr>
            <w:tcW w:w="1248"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№1</w:t>
            </w:r>
          </w:p>
        </w:tc>
        <w:tc>
          <w:tcPr>
            <w:tcW w:w="3970"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tabs>
                <w:tab w:val="left" w:pos="2477"/>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Зменшення податкового</w:t>
            </w:r>
          </w:p>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навантаження на суб’єктів малого підприємництва призведе до покращення іміджу місцевої влади серед даної категорії та спонукає громадян офіційно оформити свою підприємницьку діяльність</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 xml:space="preserve">Втрати доходної частини сільського бюджету в сумі </w:t>
            </w:r>
            <w:r w:rsidRPr="00317A2E">
              <w:rPr>
                <w:rFonts w:ascii="Times New Roman" w:eastAsia="Times New Roman" w:hAnsi="Times New Roman" w:cs="Times New Roman"/>
                <w:sz w:val="24"/>
                <w:szCs w:val="24"/>
                <w:lang w:val="uk-UA" w:eastAsia="uk-UA" w:bidi="uk-UA"/>
              </w:rPr>
              <w:t xml:space="preserve">1,6 млн </w:t>
            </w:r>
            <w:r w:rsidRPr="00D62D3A">
              <w:rPr>
                <w:rFonts w:ascii="Times New Roman" w:eastAsia="Times New Roman" w:hAnsi="Times New Roman" w:cs="Times New Roman"/>
                <w:color w:val="000000"/>
                <w:sz w:val="24"/>
                <w:szCs w:val="24"/>
                <w:lang w:val="uk-UA" w:eastAsia="uk-UA" w:bidi="uk-UA"/>
              </w:rPr>
              <w:t>грн (прогнозний розрахунок, з урахуванням сплати податку підприємцями І та ІІ групи відповідно до діючого рішення сільської ради про встановлення розмірів ставок єдиного податку на 2021 рік); зменшення фінансування програм економічного та соціального розвитку громади;</w:t>
            </w:r>
          </w:p>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зростання соціальної напруги серед мешканців громади</w:t>
            </w:r>
          </w:p>
        </w:tc>
      </w:tr>
      <w:tr w:rsidR="00D62D3A" w:rsidRPr="00D62D3A" w:rsidTr="00A5091D">
        <w:trPr>
          <w:trHeight w:hRule="exact" w:val="2829"/>
          <w:jc w:val="center"/>
        </w:trPr>
        <w:tc>
          <w:tcPr>
            <w:tcW w:w="1248"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№2</w:t>
            </w:r>
          </w:p>
        </w:tc>
        <w:tc>
          <w:tcPr>
            <w:tcW w:w="3970" w:type="dxa"/>
            <w:tcBorders>
              <w:top w:val="single" w:sz="4" w:space="0" w:color="auto"/>
              <w:left w:val="single" w:sz="4" w:space="0" w:color="auto"/>
              <w:bottom w:val="single" w:sz="4" w:space="0" w:color="auto"/>
            </w:tcBorders>
            <w:shd w:val="clear" w:color="auto" w:fill="FFFFFF"/>
          </w:tcPr>
          <w:p w:rsidR="00D62D3A" w:rsidRPr="00D62D3A" w:rsidRDefault="00E43971" w:rsidP="00D62D3A">
            <w:pPr>
              <w:widowControl w:val="0"/>
              <w:tabs>
                <w:tab w:val="left" w:pos="1507"/>
              </w:tabs>
              <w:spacing w:after="0" w:line="240" w:lineRule="auto"/>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Н</w:t>
            </w:r>
            <w:r w:rsidR="00D62D3A" w:rsidRPr="00D62D3A">
              <w:rPr>
                <w:rFonts w:ascii="Times New Roman" w:eastAsia="Times New Roman" w:hAnsi="Times New Roman" w:cs="Times New Roman"/>
                <w:color w:val="000000"/>
                <w:sz w:val="24"/>
                <w:szCs w:val="24"/>
                <w:lang w:val="uk-UA" w:eastAsia="uk-UA" w:bidi="uk-UA"/>
              </w:rPr>
              <w:t xml:space="preserve">адходження до сільського бюджету орієнтовно на 1,6 млн грн, дасть можливість виділити кошти на </w:t>
            </w:r>
            <w:r w:rsidR="00D62D3A" w:rsidRPr="00D62D3A">
              <w:rPr>
                <w:rFonts w:ascii="Times New Roman" w:eastAsia="Calibri" w:hAnsi="Times New Roman" w:cs="Times New Roman"/>
                <w:sz w:val="24"/>
                <w:szCs w:val="24"/>
                <w:lang w:val="uk-UA"/>
              </w:rPr>
              <w:t xml:space="preserve">модернізацію, ремонт існуючих медичних закладів громади </w:t>
            </w:r>
            <w:r w:rsidR="00D62D3A" w:rsidRPr="00D62D3A">
              <w:rPr>
                <w:rFonts w:ascii="Times New Roman" w:eastAsia="Times New Roman" w:hAnsi="Times New Roman" w:cs="Times New Roman"/>
                <w:sz w:val="24"/>
                <w:szCs w:val="24"/>
                <w:lang w:val="uk-UA" w:eastAsia="ru-RU" w:bidi="ru-RU"/>
              </w:rPr>
              <w:t>на суму 0,2 млн грн;</w:t>
            </w:r>
            <w:r w:rsidR="00D62D3A" w:rsidRPr="00D62D3A">
              <w:rPr>
                <w:rFonts w:ascii="Times New Roman" w:eastAsia="Times New Roman" w:hAnsi="Times New Roman" w:cs="Times New Roman"/>
                <w:color w:val="FF0000"/>
                <w:sz w:val="24"/>
                <w:szCs w:val="24"/>
                <w:lang w:val="uk-UA" w:eastAsia="ru-RU" w:bidi="ru-RU"/>
              </w:rPr>
              <w:t xml:space="preserve"> </w:t>
            </w:r>
            <w:r w:rsidR="00D62D3A" w:rsidRPr="00D62D3A">
              <w:rPr>
                <w:rFonts w:ascii="Times New Roman" w:eastAsia="Times New Roman" w:hAnsi="Times New Roman" w:cs="Times New Roman"/>
                <w:sz w:val="24"/>
                <w:szCs w:val="24"/>
                <w:lang w:val="uk-UA" w:eastAsia="ru-RU" w:bidi="ru-RU"/>
              </w:rPr>
              <w:t>будівництво та реконструкцію вуличного освітлення в населених пунктах громади</w:t>
            </w:r>
            <w:r w:rsidR="00D62D3A" w:rsidRPr="00D62D3A">
              <w:rPr>
                <w:rFonts w:ascii="Times New Roman" w:eastAsia="Times New Roman" w:hAnsi="Times New Roman" w:cs="Times New Roman"/>
                <w:color w:val="FF0000"/>
                <w:sz w:val="24"/>
                <w:szCs w:val="24"/>
                <w:lang w:val="uk-UA" w:eastAsia="ru-RU" w:bidi="ru-RU"/>
              </w:rPr>
              <w:t xml:space="preserve"> </w:t>
            </w:r>
            <w:r w:rsidR="00D62D3A" w:rsidRPr="00D62D3A">
              <w:rPr>
                <w:rFonts w:ascii="Times New Roman" w:eastAsia="Times New Roman" w:hAnsi="Times New Roman" w:cs="Times New Roman"/>
                <w:sz w:val="24"/>
                <w:szCs w:val="24"/>
                <w:lang w:val="uk-UA" w:eastAsia="ru-RU" w:bidi="ru-RU"/>
              </w:rPr>
              <w:t>на суму 0,2 млн грн;</w:t>
            </w:r>
            <w:r w:rsidR="00D62D3A" w:rsidRPr="00D62D3A">
              <w:rPr>
                <w:rFonts w:ascii="Times New Roman" w:eastAsia="Times New Roman" w:hAnsi="Times New Roman" w:cs="Times New Roman"/>
                <w:color w:val="FF0000"/>
                <w:sz w:val="24"/>
                <w:szCs w:val="24"/>
                <w:lang w:val="uk-UA" w:eastAsia="ru-RU" w:bidi="ru-RU"/>
              </w:rPr>
              <w:t xml:space="preserve"> </w:t>
            </w:r>
            <w:r w:rsidR="00D62D3A" w:rsidRPr="00D62D3A">
              <w:rPr>
                <w:rFonts w:ascii="Times New Roman" w:eastAsia="Times New Roman" w:hAnsi="Times New Roman" w:cs="Times New Roman"/>
                <w:sz w:val="24"/>
                <w:szCs w:val="24"/>
                <w:lang w:val="uk-UA" w:eastAsia="uk-UA" w:bidi="uk-UA"/>
              </w:rPr>
              <w:t xml:space="preserve">капітальний/поточний </w:t>
            </w:r>
            <w:r w:rsidR="00D62D3A" w:rsidRPr="00D62D3A">
              <w:rPr>
                <w:rFonts w:ascii="Times New Roman" w:eastAsia="Times New Roman" w:hAnsi="Times New Roman" w:cs="Times New Roman"/>
                <w:sz w:val="24"/>
                <w:szCs w:val="24"/>
                <w:lang w:val="uk-UA" w:eastAsia="ru-RU" w:bidi="ru-RU"/>
              </w:rPr>
              <w:t xml:space="preserve">ремонт </w:t>
            </w:r>
            <w:r w:rsidR="00D62D3A" w:rsidRPr="00D62D3A">
              <w:rPr>
                <w:rFonts w:ascii="Times New Roman" w:eastAsia="Times New Roman" w:hAnsi="Times New Roman" w:cs="Times New Roman"/>
                <w:sz w:val="24"/>
                <w:szCs w:val="24"/>
                <w:lang w:val="uk-UA" w:eastAsia="uk-UA" w:bidi="uk-UA"/>
              </w:rPr>
              <w:t xml:space="preserve">доріг </w:t>
            </w:r>
            <w:r w:rsidR="00D62D3A" w:rsidRPr="00D62D3A">
              <w:rPr>
                <w:rFonts w:ascii="Times New Roman" w:eastAsia="Times New Roman" w:hAnsi="Times New Roman" w:cs="Times New Roman"/>
                <w:sz w:val="24"/>
                <w:szCs w:val="24"/>
                <w:lang w:val="uk-UA" w:eastAsia="ru-RU" w:bidi="ru-RU"/>
              </w:rPr>
              <w:t>– 1,2 млн грн.</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tabs>
                <w:tab w:val="right" w:pos="4176"/>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Сплата податку платниками єдиного податку може вплинути на перехід частини підприємців у тінь, а також на працевлаштування без офіційного</w:t>
            </w:r>
          </w:p>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оформлення трудових відносин.</w:t>
            </w:r>
          </w:p>
        </w:tc>
      </w:tr>
    </w:tbl>
    <w:p w:rsidR="00D62D3A" w:rsidRPr="00D62D3A" w:rsidRDefault="00D62D3A" w:rsidP="00D62D3A">
      <w:pPr>
        <w:widowControl w:val="0"/>
        <w:spacing w:after="0" w:line="240" w:lineRule="auto"/>
        <w:rPr>
          <w:rFonts w:ascii="Times New Roman" w:eastAsia="Times New Roman" w:hAnsi="Times New Roman" w:cs="Times New Roman"/>
          <w:b/>
          <w:bCs/>
          <w:color w:val="000000"/>
          <w:sz w:val="28"/>
          <w:szCs w:val="28"/>
          <w:lang w:val="uk-UA" w:eastAsia="uk-UA" w:bidi="uk-UA"/>
        </w:rPr>
      </w:pPr>
      <w:r w:rsidRPr="00D62D3A">
        <w:rPr>
          <w:rFonts w:ascii="Times New Roman" w:eastAsia="Times New Roman" w:hAnsi="Times New Roman" w:cs="Times New Roman"/>
          <w:b/>
          <w:bCs/>
          <w:color w:val="000000"/>
          <w:sz w:val="28"/>
          <w:szCs w:val="28"/>
          <w:lang w:val="uk-UA" w:eastAsia="uk-UA" w:bidi="uk-UA"/>
        </w:rPr>
        <w:t>Оцінка впливу на громаду:</w:t>
      </w:r>
    </w:p>
    <w:p w:rsidR="00D62D3A" w:rsidRPr="00D62D3A" w:rsidRDefault="00D62D3A" w:rsidP="00D62D3A">
      <w:pPr>
        <w:widowControl w:val="0"/>
        <w:spacing w:after="0" w:line="240" w:lineRule="auto"/>
        <w:rPr>
          <w:rFonts w:ascii="Times New Roman" w:eastAsia="Times New Roman" w:hAnsi="Times New Roman" w:cs="Times New Roman"/>
          <w:b/>
          <w:bCs/>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4109"/>
        <w:gridCol w:w="4085"/>
      </w:tblGrid>
      <w:tr w:rsidR="00D62D3A" w:rsidRPr="00D62D3A" w:rsidTr="00A5091D">
        <w:trPr>
          <w:trHeight w:hRule="exact" w:val="571"/>
          <w:jc w:val="center"/>
        </w:trPr>
        <w:tc>
          <w:tcPr>
            <w:tcW w:w="1392" w:type="dxa"/>
            <w:tcBorders>
              <w:top w:val="single" w:sz="4" w:space="0" w:color="auto"/>
              <w:left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Альтер</w:t>
            </w:r>
            <w:r w:rsidRPr="00D62D3A">
              <w:rPr>
                <w:rFonts w:ascii="Times New Roman" w:eastAsia="Times New Roman" w:hAnsi="Times New Roman" w:cs="Times New Roman"/>
                <w:b/>
                <w:bCs/>
                <w:color w:val="000000"/>
                <w:sz w:val="24"/>
                <w:szCs w:val="24"/>
                <w:lang w:val="uk-UA" w:eastAsia="uk-UA" w:bidi="uk-UA"/>
              </w:rPr>
              <w:softHyphen/>
              <w:t>натива</w:t>
            </w:r>
          </w:p>
        </w:tc>
        <w:tc>
          <w:tcPr>
            <w:tcW w:w="4109" w:type="dxa"/>
            <w:tcBorders>
              <w:top w:val="single" w:sz="4" w:space="0" w:color="auto"/>
              <w:lef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Вигоди</w:t>
            </w:r>
          </w:p>
        </w:tc>
        <w:tc>
          <w:tcPr>
            <w:tcW w:w="4085" w:type="dxa"/>
            <w:tcBorders>
              <w:top w:val="single" w:sz="4" w:space="0" w:color="auto"/>
              <w:left w:val="single" w:sz="4" w:space="0" w:color="auto"/>
              <w:righ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Втрати</w:t>
            </w:r>
          </w:p>
        </w:tc>
      </w:tr>
      <w:tr w:rsidR="00D62D3A" w:rsidRPr="00D62D3A" w:rsidTr="00A5091D">
        <w:trPr>
          <w:trHeight w:hRule="exact" w:val="1715"/>
          <w:jc w:val="center"/>
        </w:trPr>
        <w:tc>
          <w:tcPr>
            <w:tcW w:w="1392"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№1</w:t>
            </w:r>
          </w:p>
        </w:tc>
        <w:tc>
          <w:tcPr>
            <w:tcW w:w="4109"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tabs>
                <w:tab w:val="left" w:pos="1694"/>
                <w:tab w:val="left" w:pos="2981"/>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Несплата податку вплине на економію коштів суб’єктів малого бізнесу, внаслідок чого можливе офіційне оформлення найманих працівників, підвищення розміру заробітної плати, незначне зменшення споживчих цін.</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tabs>
                <w:tab w:val="left" w:pos="2765"/>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Втрата частини надходжень до сільського бюджету орієнтовно 1,6  млн грн, вплине на неможливість виконання деяких сільських програм та вирішення проблем громади.</w:t>
            </w:r>
          </w:p>
        </w:tc>
      </w:tr>
      <w:tr w:rsidR="00D62D3A" w:rsidRPr="00D62D3A" w:rsidTr="00A5091D">
        <w:trPr>
          <w:trHeight w:hRule="exact" w:val="3554"/>
          <w:jc w:val="center"/>
        </w:trPr>
        <w:tc>
          <w:tcPr>
            <w:tcW w:w="1392"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№2</w:t>
            </w:r>
          </w:p>
        </w:tc>
        <w:tc>
          <w:tcPr>
            <w:tcW w:w="4109"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tabs>
                <w:tab w:val="left" w:pos="2904"/>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Batang" w:hAnsi="Times New Roman" w:cs="Times New Roman"/>
                <w:color w:val="000000"/>
                <w:sz w:val="24"/>
                <w:szCs w:val="24"/>
                <w:lang w:val="uk-UA"/>
              </w:rPr>
              <w:t xml:space="preserve">Громада отримує упевненість у можливості виконання сільських  програм. Наповнення дохідної частини  сільського бюджету орієнтовно на </w:t>
            </w:r>
            <w:r w:rsidRPr="00D62D3A">
              <w:rPr>
                <w:rFonts w:ascii="Times New Roman" w:eastAsia="Batang" w:hAnsi="Times New Roman" w:cs="Times New Roman"/>
                <w:sz w:val="24"/>
                <w:szCs w:val="24"/>
                <w:lang w:val="uk-UA" w:eastAsia="uk-UA"/>
              </w:rPr>
              <w:t xml:space="preserve">1,6 </w:t>
            </w:r>
            <w:r w:rsidRPr="00D62D3A">
              <w:rPr>
                <w:rFonts w:ascii="Times New Roman" w:eastAsia="Batang" w:hAnsi="Times New Roman" w:cs="Times New Roman"/>
                <w:color w:val="000000"/>
                <w:sz w:val="24"/>
                <w:szCs w:val="24"/>
                <w:lang w:val="uk-UA"/>
              </w:rPr>
              <w:t xml:space="preserve">млн грн, що </w:t>
            </w:r>
            <w:r w:rsidRPr="00D62D3A">
              <w:rPr>
                <w:rFonts w:ascii="Times New Roman" w:eastAsia="Batang" w:hAnsi="Times New Roman" w:cs="Times New Roman"/>
                <w:sz w:val="24"/>
                <w:szCs w:val="24"/>
                <w:lang w:val="uk-UA"/>
              </w:rPr>
              <w:t>дасть можливість виділити кошти з сільського бюджету,</w:t>
            </w:r>
            <w:r w:rsidRPr="00D62D3A">
              <w:rPr>
                <w:rFonts w:ascii="Times New Roman" w:eastAsia="Calibri" w:hAnsi="Times New Roman" w:cs="Times New Roman"/>
                <w:sz w:val="24"/>
                <w:szCs w:val="24"/>
                <w:lang w:val="uk-UA"/>
              </w:rPr>
              <w:t xml:space="preserve"> на модернізацію, ремонт існуючих медичних закладів громади </w:t>
            </w:r>
            <w:r w:rsidRPr="00D62D3A">
              <w:rPr>
                <w:rFonts w:ascii="Times New Roman" w:eastAsia="Times New Roman" w:hAnsi="Times New Roman" w:cs="Times New Roman"/>
                <w:sz w:val="24"/>
                <w:szCs w:val="24"/>
                <w:lang w:val="uk-UA" w:eastAsia="ru-RU" w:bidi="ru-RU"/>
              </w:rPr>
              <w:t>на суму 0,2 млн грн;</w:t>
            </w:r>
            <w:r w:rsidRPr="00D62D3A">
              <w:rPr>
                <w:rFonts w:ascii="Times New Roman" w:eastAsia="Times New Roman" w:hAnsi="Times New Roman" w:cs="Times New Roman"/>
                <w:color w:val="FF0000"/>
                <w:sz w:val="24"/>
                <w:szCs w:val="24"/>
                <w:lang w:val="uk-UA" w:eastAsia="ru-RU" w:bidi="ru-RU"/>
              </w:rPr>
              <w:t xml:space="preserve"> </w:t>
            </w:r>
            <w:r w:rsidRPr="00D62D3A">
              <w:rPr>
                <w:rFonts w:ascii="Times New Roman" w:eastAsia="Times New Roman" w:hAnsi="Times New Roman" w:cs="Times New Roman"/>
                <w:sz w:val="24"/>
                <w:szCs w:val="24"/>
                <w:lang w:val="uk-UA" w:eastAsia="ru-RU" w:bidi="ru-RU"/>
              </w:rPr>
              <w:t>будівництво та реконструкцію вуличного освітлення в населених пунктах громади</w:t>
            </w:r>
            <w:r w:rsidRPr="00D62D3A">
              <w:rPr>
                <w:rFonts w:ascii="Times New Roman" w:eastAsia="Times New Roman" w:hAnsi="Times New Roman" w:cs="Times New Roman"/>
                <w:color w:val="FF0000"/>
                <w:sz w:val="24"/>
                <w:szCs w:val="24"/>
                <w:lang w:val="uk-UA" w:eastAsia="ru-RU" w:bidi="ru-RU"/>
              </w:rPr>
              <w:t xml:space="preserve"> </w:t>
            </w:r>
            <w:r w:rsidRPr="00D62D3A">
              <w:rPr>
                <w:rFonts w:ascii="Times New Roman" w:eastAsia="Times New Roman" w:hAnsi="Times New Roman" w:cs="Times New Roman"/>
                <w:sz w:val="24"/>
                <w:szCs w:val="24"/>
                <w:lang w:val="uk-UA" w:eastAsia="ru-RU" w:bidi="ru-RU"/>
              </w:rPr>
              <w:t>на суму 0,2 млн грн;</w:t>
            </w:r>
            <w:r w:rsidRPr="00D62D3A">
              <w:rPr>
                <w:rFonts w:ascii="Times New Roman" w:eastAsia="Times New Roman" w:hAnsi="Times New Roman" w:cs="Times New Roman"/>
                <w:color w:val="FF0000"/>
                <w:sz w:val="24"/>
                <w:szCs w:val="24"/>
                <w:lang w:val="uk-UA" w:eastAsia="ru-RU" w:bidi="ru-RU"/>
              </w:rPr>
              <w:t xml:space="preserve"> </w:t>
            </w:r>
            <w:r w:rsidRPr="00D62D3A">
              <w:rPr>
                <w:rFonts w:ascii="Times New Roman" w:eastAsia="Times New Roman" w:hAnsi="Times New Roman" w:cs="Times New Roman"/>
                <w:sz w:val="24"/>
                <w:szCs w:val="24"/>
                <w:lang w:val="uk-UA" w:eastAsia="uk-UA" w:bidi="uk-UA"/>
              </w:rPr>
              <w:t xml:space="preserve">капітальний/поточний </w:t>
            </w:r>
            <w:r w:rsidRPr="00D62D3A">
              <w:rPr>
                <w:rFonts w:ascii="Times New Roman" w:eastAsia="Times New Roman" w:hAnsi="Times New Roman" w:cs="Times New Roman"/>
                <w:sz w:val="24"/>
                <w:szCs w:val="24"/>
                <w:lang w:val="uk-UA" w:eastAsia="ru-RU" w:bidi="ru-RU"/>
              </w:rPr>
              <w:t xml:space="preserve">ремонт </w:t>
            </w:r>
            <w:r w:rsidRPr="00D62D3A">
              <w:rPr>
                <w:rFonts w:ascii="Times New Roman" w:eastAsia="Times New Roman" w:hAnsi="Times New Roman" w:cs="Times New Roman"/>
                <w:sz w:val="24"/>
                <w:szCs w:val="24"/>
                <w:lang w:val="uk-UA" w:eastAsia="uk-UA" w:bidi="uk-UA"/>
              </w:rPr>
              <w:t xml:space="preserve">доріг </w:t>
            </w:r>
            <w:r w:rsidRPr="00D62D3A">
              <w:rPr>
                <w:rFonts w:ascii="Times New Roman" w:eastAsia="Times New Roman" w:hAnsi="Times New Roman" w:cs="Times New Roman"/>
                <w:sz w:val="24"/>
                <w:szCs w:val="24"/>
                <w:lang w:val="uk-UA" w:eastAsia="ru-RU" w:bidi="ru-RU"/>
              </w:rPr>
              <w:t>1,2 млн грн.</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shd w:val="clear" w:color="auto" w:fill="FFFFFF"/>
              <w:tabs>
                <w:tab w:val="left" w:pos="1790"/>
                <w:tab w:val="left" w:pos="3624"/>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Сплата суб’єктами малого бізнесу єдиного податку за економічно обґрунтованими ставками несе за собою витрачання власних коштів, що може незначною мірою вплинути на скорочення робочих місць, виплату заробітної плати найманим працівникам у конвертах, підвищення споживчих цін, в результаті чого витрати суб’єктів малого бізнесу перекладаються на плечі споживачів.</w:t>
            </w:r>
          </w:p>
        </w:tc>
      </w:tr>
    </w:tbl>
    <w:p w:rsidR="00D62D3A" w:rsidRPr="00D62D3A" w:rsidRDefault="00D62D3A" w:rsidP="00D62D3A">
      <w:pPr>
        <w:widowControl w:val="0"/>
        <w:spacing w:after="0" w:line="1" w:lineRule="exact"/>
        <w:rPr>
          <w:rFonts w:ascii="Courier New" w:eastAsia="Courier New" w:hAnsi="Courier New" w:cs="Courier New"/>
          <w:color w:val="000000"/>
          <w:sz w:val="2"/>
          <w:szCs w:val="2"/>
          <w:lang w:val="uk-UA" w:eastAsia="uk-UA" w:bidi="uk-UA"/>
        </w:rPr>
      </w:pPr>
      <w:r w:rsidRPr="00D62D3A">
        <w:rPr>
          <w:rFonts w:ascii="Courier New" w:eastAsia="Courier New" w:hAnsi="Courier New" w:cs="Courier New"/>
          <w:color w:val="000000"/>
          <w:sz w:val="24"/>
          <w:szCs w:val="24"/>
          <w:lang w:val="uk-UA" w:eastAsia="uk-UA" w:bidi="uk-UA"/>
        </w:rPr>
        <w:br w:type="page"/>
      </w:r>
    </w:p>
    <w:p w:rsidR="00D62D3A" w:rsidRPr="00D62D3A" w:rsidRDefault="00D62D3A" w:rsidP="00D62D3A">
      <w:pPr>
        <w:keepNext/>
        <w:keepLines/>
        <w:widowControl w:val="0"/>
        <w:spacing w:after="0" w:line="240" w:lineRule="auto"/>
        <w:outlineLvl w:val="0"/>
        <w:rPr>
          <w:rFonts w:ascii="Times New Roman" w:eastAsia="Times New Roman" w:hAnsi="Times New Roman" w:cs="Times New Roman"/>
          <w:b/>
          <w:bCs/>
          <w:color w:val="000000"/>
          <w:sz w:val="28"/>
          <w:szCs w:val="28"/>
          <w:lang w:eastAsia="ru-RU" w:bidi="ru-RU"/>
        </w:rPr>
      </w:pPr>
      <w:bookmarkStart w:id="9" w:name="bookmark8"/>
      <w:bookmarkStart w:id="10" w:name="bookmark9"/>
      <w:r w:rsidRPr="00D62D3A">
        <w:rPr>
          <w:rFonts w:ascii="Times New Roman" w:eastAsia="Times New Roman" w:hAnsi="Times New Roman" w:cs="Times New Roman"/>
          <w:b/>
          <w:bCs/>
          <w:color w:val="000000"/>
          <w:sz w:val="28"/>
          <w:szCs w:val="28"/>
          <w:lang w:val="uk-UA" w:eastAsia="uk-UA" w:bidi="uk-UA"/>
        </w:rPr>
        <w:lastRenderedPageBreak/>
        <w:t xml:space="preserve">Оцінка </w:t>
      </w:r>
      <w:r w:rsidRPr="00D62D3A">
        <w:rPr>
          <w:rFonts w:ascii="Times New Roman" w:eastAsia="Times New Roman" w:hAnsi="Times New Roman" w:cs="Times New Roman"/>
          <w:b/>
          <w:bCs/>
          <w:color w:val="000000"/>
          <w:sz w:val="28"/>
          <w:szCs w:val="28"/>
          <w:lang w:eastAsia="ru-RU" w:bidi="ru-RU"/>
        </w:rPr>
        <w:t xml:space="preserve">впливу на </w:t>
      </w:r>
      <w:r w:rsidRPr="00D62D3A">
        <w:rPr>
          <w:rFonts w:ascii="Times New Roman" w:eastAsia="Times New Roman" w:hAnsi="Times New Roman" w:cs="Times New Roman"/>
          <w:b/>
          <w:bCs/>
          <w:color w:val="000000"/>
          <w:sz w:val="28"/>
          <w:szCs w:val="28"/>
          <w:lang w:val="uk-UA" w:eastAsia="uk-UA" w:bidi="uk-UA"/>
        </w:rPr>
        <w:t xml:space="preserve">суб'єктів </w:t>
      </w:r>
      <w:r w:rsidRPr="00D62D3A">
        <w:rPr>
          <w:rFonts w:ascii="Times New Roman" w:eastAsia="Times New Roman" w:hAnsi="Times New Roman" w:cs="Times New Roman"/>
          <w:b/>
          <w:bCs/>
          <w:color w:val="000000"/>
          <w:sz w:val="28"/>
          <w:szCs w:val="28"/>
          <w:lang w:eastAsia="ru-RU" w:bidi="ru-RU"/>
        </w:rPr>
        <w:t>господарювання:</w:t>
      </w:r>
      <w:bookmarkEnd w:id="9"/>
      <w:bookmarkEnd w:id="10"/>
    </w:p>
    <w:p w:rsidR="00D62D3A" w:rsidRPr="00D62D3A" w:rsidRDefault="00D62D3A" w:rsidP="00D62D3A">
      <w:pPr>
        <w:keepNext/>
        <w:keepLines/>
        <w:widowControl w:val="0"/>
        <w:spacing w:after="0" w:line="240" w:lineRule="auto"/>
        <w:outlineLvl w:val="0"/>
        <w:rPr>
          <w:rFonts w:ascii="Times New Roman" w:eastAsia="Times New Roman" w:hAnsi="Times New Roman" w:cs="Times New Roman"/>
          <w:b/>
          <w:bCs/>
          <w:color w:val="000000"/>
          <w:sz w:val="28"/>
          <w:szCs w:val="28"/>
          <w:lang w:val="uk-UA" w:eastAsia="uk-UA" w:bidi="uk-UA"/>
        </w:rPr>
      </w:pPr>
    </w:p>
    <w:p w:rsidR="00D62D3A" w:rsidRPr="00D62D3A" w:rsidRDefault="00D62D3A" w:rsidP="00D62D3A">
      <w:pPr>
        <w:widowControl w:val="0"/>
        <w:spacing w:after="0" w:line="240" w:lineRule="auto"/>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Кількість суб’єктів господарювання, що підпадають під регулювання</w:t>
      </w:r>
    </w:p>
    <w:p w:rsidR="00D62D3A" w:rsidRPr="00D62D3A" w:rsidRDefault="00D62D3A" w:rsidP="00D62D3A">
      <w:pPr>
        <w:widowControl w:val="0"/>
        <w:spacing w:after="0" w:line="240" w:lineRule="auto"/>
        <w:rPr>
          <w:rFonts w:ascii="Times New Roman" w:eastAsia="Times New Roman" w:hAnsi="Times New Roman" w:cs="Times New Roman"/>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989"/>
        <w:gridCol w:w="1421"/>
        <w:gridCol w:w="850"/>
        <w:gridCol w:w="1699"/>
        <w:gridCol w:w="1109"/>
      </w:tblGrid>
      <w:tr w:rsidR="00D62D3A" w:rsidRPr="00D62D3A" w:rsidTr="00A5091D">
        <w:trPr>
          <w:trHeight w:hRule="exact" w:val="293"/>
          <w:jc w:val="center"/>
        </w:trPr>
        <w:tc>
          <w:tcPr>
            <w:tcW w:w="3802"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Показник</w:t>
            </w:r>
          </w:p>
        </w:tc>
        <w:tc>
          <w:tcPr>
            <w:tcW w:w="989"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Великі</w:t>
            </w:r>
          </w:p>
        </w:tc>
        <w:tc>
          <w:tcPr>
            <w:tcW w:w="1421"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Середні</w:t>
            </w:r>
          </w:p>
        </w:tc>
        <w:tc>
          <w:tcPr>
            <w:tcW w:w="850"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Малі</w:t>
            </w:r>
          </w:p>
        </w:tc>
        <w:tc>
          <w:tcPr>
            <w:tcW w:w="1699"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Мікро</w:t>
            </w:r>
          </w:p>
        </w:tc>
        <w:tc>
          <w:tcPr>
            <w:tcW w:w="1109" w:type="dxa"/>
            <w:tcBorders>
              <w:top w:val="single" w:sz="4" w:space="0" w:color="auto"/>
              <w:left w:val="single" w:sz="4" w:space="0" w:color="auto"/>
              <w:righ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Разом</w:t>
            </w:r>
          </w:p>
        </w:tc>
      </w:tr>
      <w:tr w:rsidR="00D62D3A" w:rsidRPr="00D62D3A" w:rsidTr="00A5091D">
        <w:trPr>
          <w:trHeight w:hRule="exact" w:val="1114"/>
          <w:jc w:val="center"/>
        </w:trPr>
        <w:tc>
          <w:tcPr>
            <w:tcW w:w="3802" w:type="dxa"/>
            <w:tcBorders>
              <w:top w:val="single" w:sz="4" w:space="0" w:color="auto"/>
              <w:left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Кількість суб’єктів господарювання, що підпадають під регулювання, одиниць</w:t>
            </w:r>
          </w:p>
        </w:tc>
        <w:tc>
          <w:tcPr>
            <w:tcW w:w="989" w:type="dxa"/>
            <w:tcBorders>
              <w:top w:val="single" w:sz="4" w:space="0" w:color="auto"/>
              <w:left w:val="single" w:sz="4" w:space="0" w:color="auto"/>
            </w:tcBorders>
            <w:shd w:val="clear" w:color="auto" w:fill="FFFFFF"/>
          </w:tcPr>
          <w:p w:rsidR="00D62D3A" w:rsidRPr="00D62D3A" w:rsidRDefault="00D62D3A" w:rsidP="00D62D3A">
            <w:pPr>
              <w:widowControl w:val="0"/>
              <w:spacing w:after="0" w:line="240" w:lineRule="auto"/>
              <w:rPr>
                <w:rFonts w:ascii="Courier New" w:eastAsia="Courier New" w:hAnsi="Courier New" w:cs="Courier New"/>
                <w:color w:val="000000"/>
                <w:sz w:val="10"/>
                <w:szCs w:val="10"/>
                <w:lang w:val="uk-UA" w:eastAsia="uk-UA" w:bidi="uk-UA"/>
              </w:rPr>
            </w:pPr>
          </w:p>
        </w:tc>
        <w:tc>
          <w:tcPr>
            <w:tcW w:w="1421" w:type="dxa"/>
            <w:tcBorders>
              <w:top w:val="single" w:sz="4" w:space="0" w:color="auto"/>
              <w:left w:val="single" w:sz="4" w:space="0" w:color="auto"/>
            </w:tcBorders>
            <w:shd w:val="clear" w:color="auto" w:fill="FFFFFF"/>
          </w:tcPr>
          <w:p w:rsidR="00D62D3A" w:rsidRPr="00D62D3A" w:rsidRDefault="00D62D3A" w:rsidP="00D62D3A">
            <w:pPr>
              <w:widowControl w:val="0"/>
              <w:spacing w:after="0" w:line="240" w:lineRule="auto"/>
              <w:rPr>
                <w:rFonts w:ascii="Courier New" w:eastAsia="Courier New" w:hAnsi="Courier New" w:cs="Courier New"/>
                <w:color w:val="000000"/>
                <w:sz w:val="10"/>
                <w:szCs w:val="10"/>
                <w:lang w:val="uk-UA" w:eastAsia="uk-UA" w:bidi="uk-UA"/>
              </w:rPr>
            </w:pPr>
          </w:p>
        </w:tc>
        <w:tc>
          <w:tcPr>
            <w:tcW w:w="850" w:type="dxa"/>
            <w:tcBorders>
              <w:top w:val="single" w:sz="4" w:space="0" w:color="auto"/>
              <w:left w:val="single" w:sz="4" w:space="0" w:color="auto"/>
            </w:tcBorders>
            <w:shd w:val="clear" w:color="auto" w:fill="FFFFFF"/>
          </w:tcPr>
          <w:p w:rsidR="00D62D3A" w:rsidRPr="00D62D3A" w:rsidRDefault="00D62D3A" w:rsidP="00D62D3A">
            <w:pPr>
              <w:widowControl w:val="0"/>
              <w:spacing w:after="0" w:line="240" w:lineRule="auto"/>
              <w:rPr>
                <w:rFonts w:ascii="Courier New" w:eastAsia="Courier New" w:hAnsi="Courier New" w:cs="Courier New"/>
                <w:color w:val="000000"/>
                <w:sz w:val="10"/>
                <w:szCs w:val="10"/>
                <w:lang w:val="uk-UA" w:eastAsia="uk-UA" w:bidi="uk-UA"/>
              </w:rPr>
            </w:pPr>
          </w:p>
        </w:tc>
        <w:tc>
          <w:tcPr>
            <w:tcW w:w="1699" w:type="dxa"/>
            <w:tcBorders>
              <w:top w:val="single" w:sz="4" w:space="0" w:color="auto"/>
              <w:left w:val="single" w:sz="4" w:space="0" w:color="auto"/>
            </w:tcBorders>
            <w:shd w:val="clear" w:color="auto" w:fill="FFFFFF"/>
          </w:tcPr>
          <w:p w:rsidR="00D62D3A" w:rsidRPr="00317A2E" w:rsidRDefault="005247C0" w:rsidP="00D62D3A">
            <w:pPr>
              <w:widowControl w:val="0"/>
              <w:spacing w:after="0" w:line="233" w:lineRule="auto"/>
              <w:jc w:val="center"/>
              <w:rPr>
                <w:rFonts w:ascii="Times New Roman" w:eastAsia="Times New Roman" w:hAnsi="Times New Roman" w:cs="Times New Roman"/>
                <w:sz w:val="24"/>
                <w:szCs w:val="24"/>
                <w:lang w:val="uk-UA" w:eastAsia="uk-UA" w:bidi="uk-UA"/>
              </w:rPr>
            </w:pPr>
            <w:r w:rsidRPr="00317A2E">
              <w:rPr>
                <w:rFonts w:ascii="Times New Roman" w:eastAsia="Times New Roman" w:hAnsi="Times New Roman" w:cs="Times New Roman"/>
                <w:sz w:val="24"/>
                <w:szCs w:val="24"/>
                <w:lang w:val="uk-UA" w:eastAsia="uk-UA" w:bidi="uk-UA"/>
              </w:rPr>
              <w:t>47</w:t>
            </w:r>
            <w:r w:rsidR="00D62D3A" w:rsidRPr="00317A2E">
              <w:rPr>
                <w:rFonts w:ascii="Times New Roman" w:eastAsia="Times New Roman" w:hAnsi="Times New Roman" w:cs="Times New Roman"/>
                <w:sz w:val="24"/>
                <w:szCs w:val="24"/>
                <w:lang w:val="uk-UA" w:eastAsia="uk-UA" w:bidi="uk-UA"/>
              </w:rPr>
              <w:t>, в т. ч.</w:t>
            </w:r>
          </w:p>
          <w:p w:rsidR="00D62D3A" w:rsidRPr="00317A2E" w:rsidRDefault="005247C0" w:rsidP="00D62D3A">
            <w:pPr>
              <w:widowControl w:val="0"/>
              <w:numPr>
                <w:ilvl w:val="0"/>
                <w:numId w:val="3"/>
              </w:numPr>
              <w:tabs>
                <w:tab w:val="left" w:pos="149"/>
              </w:tabs>
              <w:spacing w:after="0" w:line="233" w:lineRule="auto"/>
              <w:jc w:val="center"/>
              <w:rPr>
                <w:rFonts w:ascii="Times New Roman" w:eastAsia="Times New Roman" w:hAnsi="Times New Roman" w:cs="Times New Roman"/>
                <w:sz w:val="24"/>
                <w:szCs w:val="24"/>
                <w:lang w:val="uk-UA" w:eastAsia="uk-UA" w:bidi="uk-UA"/>
              </w:rPr>
            </w:pPr>
            <w:r w:rsidRPr="00317A2E">
              <w:rPr>
                <w:rFonts w:ascii="Times New Roman" w:eastAsia="Times New Roman" w:hAnsi="Times New Roman" w:cs="Times New Roman"/>
                <w:sz w:val="24"/>
                <w:szCs w:val="24"/>
                <w:lang w:val="uk-UA" w:eastAsia="uk-UA" w:bidi="uk-UA"/>
              </w:rPr>
              <w:t>група-16</w:t>
            </w:r>
            <w:r w:rsidR="00D62D3A" w:rsidRPr="00317A2E">
              <w:rPr>
                <w:rFonts w:ascii="Times New Roman" w:eastAsia="Times New Roman" w:hAnsi="Times New Roman" w:cs="Times New Roman"/>
                <w:sz w:val="24"/>
                <w:szCs w:val="24"/>
                <w:lang w:val="uk-UA" w:eastAsia="uk-UA" w:bidi="uk-UA"/>
              </w:rPr>
              <w:t>,</w:t>
            </w:r>
          </w:p>
          <w:p w:rsidR="00D62D3A" w:rsidRPr="00D62D3A" w:rsidRDefault="005247C0" w:rsidP="00D62D3A">
            <w:pPr>
              <w:widowControl w:val="0"/>
              <w:numPr>
                <w:ilvl w:val="0"/>
                <w:numId w:val="3"/>
              </w:numPr>
              <w:tabs>
                <w:tab w:val="left" w:pos="226"/>
              </w:tabs>
              <w:spacing w:after="0" w:line="233" w:lineRule="auto"/>
              <w:jc w:val="center"/>
              <w:rPr>
                <w:rFonts w:ascii="Times New Roman" w:eastAsia="Times New Roman" w:hAnsi="Times New Roman" w:cs="Times New Roman"/>
                <w:color w:val="000000"/>
                <w:sz w:val="24"/>
                <w:szCs w:val="24"/>
                <w:lang w:val="uk-UA" w:eastAsia="uk-UA" w:bidi="uk-UA"/>
              </w:rPr>
            </w:pPr>
            <w:r w:rsidRPr="00317A2E">
              <w:rPr>
                <w:rFonts w:ascii="Times New Roman" w:eastAsia="Times New Roman" w:hAnsi="Times New Roman" w:cs="Times New Roman"/>
                <w:sz w:val="24"/>
                <w:szCs w:val="24"/>
                <w:lang w:val="uk-UA" w:eastAsia="uk-UA" w:bidi="uk-UA"/>
              </w:rPr>
              <w:t>група -31</w:t>
            </w:r>
          </w:p>
        </w:tc>
        <w:tc>
          <w:tcPr>
            <w:tcW w:w="1109" w:type="dxa"/>
            <w:tcBorders>
              <w:top w:val="single" w:sz="4" w:space="0" w:color="auto"/>
              <w:left w:val="single" w:sz="4" w:space="0" w:color="auto"/>
              <w:right w:val="single" w:sz="4" w:space="0" w:color="auto"/>
            </w:tcBorders>
            <w:shd w:val="clear" w:color="auto" w:fill="FFFFFF"/>
          </w:tcPr>
          <w:p w:rsidR="00D62D3A" w:rsidRPr="00D62D3A" w:rsidRDefault="005247C0"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317A2E">
              <w:rPr>
                <w:rFonts w:ascii="Times New Roman" w:eastAsia="Times New Roman" w:hAnsi="Times New Roman" w:cs="Times New Roman"/>
                <w:sz w:val="24"/>
                <w:szCs w:val="24"/>
                <w:lang w:val="uk-UA" w:eastAsia="uk-UA" w:bidi="uk-UA"/>
              </w:rPr>
              <w:t>47</w:t>
            </w:r>
          </w:p>
        </w:tc>
      </w:tr>
      <w:tr w:rsidR="00D62D3A" w:rsidRPr="00D62D3A" w:rsidTr="00A5091D">
        <w:trPr>
          <w:trHeight w:hRule="exact" w:val="571"/>
          <w:jc w:val="center"/>
        </w:trPr>
        <w:tc>
          <w:tcPr>
            <w:tcW w:w="3802" w:type="dxa"/>
            <w:tcBorders>
              <w:top w:val="single" w:sz="4" w:space="0" w:color="auto"/>
              <w:left w:val="single" w:sz="4" w:space="0" w:color="auto"/>
              <w:bottom w:val="single" w:sz="4" w:space="0" w:color="auto"/>
            </w:tcBorders>
            <w:shd w:val="clear" w:color="auto" w:fill="FFFFFF"/>
            <w:vAlign w:val="bottom"/>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Питома вага групи у загальній кількості, відсотків</w:t>
            </w:r>
          </w:p>
        </w:tc>
        <w:tc>
          <w:tcPr>
            <w:tcW w:w="989"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w:t>
            </w:r>
          </w:p>
        </w:tc>
        <w:tc>
          <w:tcPr>
            <w:tcW w:w="1421"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w:t>
            </w:r>
          </w:p>
        </w:tc>
        <w:tc>
          <w:tcPr>
            <w:tcW w:w="850"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w:t>
            </w:r>
          </w:p>
        </w:tc>
        <w:tc>
          <w:tcPr>
            <w:tcW w:w="1699" w:type="dxa"/>
            <w:tcBorders>
              <w:top w:val="single" w:sz="4" w:space="0" w:color="auto"/>
              <w:left w:val="single" w:sz="4" w:space="0" w:color="auto"/>
              <w:bottom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100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х</w:t>
            </w:r>
          </w:p>
        </w:tc>
      </w:tr>
    </w:tbl>
    <w:p w:rsidR="00D62D3A" w:rsidRDefault="00D62D3A">
      <w:pPr>
        <w:rPr>
          <w:rFonts w:ascii="Times New Roman" w:hAnsi="Times New Roman" w:cs="Times New Roman"/>
          <w:sz w:val="28"/>
          <w:szCs w:val="28"/>
          <w:lang w:val="uk-UA"/>
        </w:rPr>
      </w:pPr>
    </w:p>
    <w:p w:rsidR="00D62D3A" w:rsidRPr="00D62D3A" w:rsidRDefault="00D62D3A" w:rsidP="00D62D3A">
      <w:pPr>
        <w:widowControl w:val="0"/>
        <w:spacing w:after="579" w:line="1" w:lineRule="exact"/>
        <w:rPr>
          <w:rFonts w:ascii="Courier New" w:eastAsia="Courier New" w:hAnsi="Courier New" w:cs="Courier New"/>
          <w:color w:val="000000"/>
          <w:sz w:val="24"/>
          <w:szCs w:val="24"/>
          <w:lang w:val="uk-UA" w:eastAsia="uk-UA" w:bidi="uk-UA"/>
        </w:rPr>
      </w:pPr>
    </w:p>
    <w:tbl>
      <w:tblPr>
        <w:tblOverlap w:val="never"/>
        <w:tblW w:w="9903" w:type="dxa"/>
        <w:jc w:val="center"/>
        <w:tblLayout w:type="fixed"/>
        <w:tblCellMar>
          <w:left w:w="10" w:type="dxa"/>
          <w:right w:w="10" w:type="dxa"/>
        </w:tblCellMar>
        <w:tblLook w:val="04A0" w:firstRow="1" w:lastRow="0" w:firstColumn="1" w:lastColumn="0" w:noHBand="0" w:noVBand="1"/>
      </w:tblPr>
      <w:tblGrid>
        <w:gridCol w:w="1129"/>
        <w:gridCol w:w="3806"/>
        <w:gridCol w:w="4968"/>
      </w:tblGrid>
      <w:tr w:rsidR="00D62D3A" w:rsidRPr="00D62D3A" w:rsidTr="00A5091D">
        <w:trPr>
          <w:trHeight w:hRule="exact" w:val="566"/>
          <w:jc w:val="center"/>
        </w:trPr>
        <w:tc>
          <w:tcPr>
            <w:tcW w:w="1129" w:type="dxa"/>
            <w:tcBorders>
              <w:top w:val="single" w:sz="4" w:space="0" w:color="auto"/>
              <w:left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Альтер</w:t>
            </w:r>
            <w:r w:rsidRPr="00D62D3A">
              <w:rPr>
                <w:rFonts w:ascii="Times New Roman" w:eastAsia="Times New Roman" w:hAnsi="Times New Roman" w:cs="Times New Roman"/>
                <w:b/>
                <w:bCs/>
                <w:color w:val="000000"/>
                <w:sz w:val="24"/>
                <w:szCs w:val="24"/>
                <w:lang w:val="uk-UA" w:eastAsia="uk-UA" w:bidi="uk-UA"/>
              </w:rPr>
              <w:softHyphen/>
              <w:t>натива</w:t>
            </w:r>
          </w:p>
        </w:tc>
        <w:tc>
          <w:tcPr>
            <w:tcW w:w="3806" w:type="dxa"/>
            <w:tcBorders>
              <w:top w:val="single" w:sz="4" w:space="0" w:color="auto"/>
              <w:lef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Вигоди</w:t>
            </w:r>
          </w:p>
        </w:tc>
        <w:tc>
          <w:tcPr>
            <w:tcW w:w="4968" w:type="dxa"/>
            <w:tcBorders>
              <w:top w:val="single" w:sz="4" w:space="0" w:color="auto"/>
              <w:left w:val="single" w:sz="4" w:space="0" w:color="auto"/>
              <w:righ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Втрати</w:t>
            </w:r>
          </w:p>
        </w:tc>
      </w:tr>
      <w:tr w:rsidR="00D62D3A" w:rsidRPr="00D62D3A" w:rsidTr="00A5091D">
        <w:trPr>
          <w:trHeight w:hRule="exact" w:val="2046"/>
          <w:jc w:val="center"/>
        </w:trPr>
        <w:tc>
          <w:tcPr>
            <w:tcW w:w="1129"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FF0000"/>
                <w:sz w:val="24"/>
                <w:szCs w:val="24"/>
                <w:lang w:val="uk-UA" w:eastAsia="uk-UA" w:bidi="uk-UA"/>
              </w:rPr>
            </w:pPr>
            <w:r w:rsidRPr="00D62D3A">
              <w:rPr>
                <w:rFonts w:ascii="Times New Roman" w:eastAsia="Times New Roman" w:hAnsi="Times New Roman" w:cs="Times New Roman"/>
                <w:sz w:val="24"/>
                <w:szCs w:val="24"/>
                <w:lang w:val="uk-UA" w:eastAsia="uk-UA" w:bidi="uk-UA"/>
              </w:rPr>
              <w:t>№1</w:t>
            </w:r>
          </w:p>
        </w:tc>
        <w:tc>
          <w:tcPr>
            <w:tcW w:w="3806"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sz w:val="24"/>
                <w:szCs w:val="24"/>
                <w:lang w:val="uk-UA" w:eastAsia="uk-UA" w:bidi="uk-UA"/>
              </w:rPr>
            </w:pPr>
            <w:r w:rsidRPr="00D62D3A">
              <w:rPr>
                <w:rFonts w:ascii="Times New Roman" w:eastAsia="Times New Roman" w:hAnsi="Times New Roman" w:cs="Times New Roman"/>
                <w:sz w:val="24"/>
                <w:szCs w:val="24"/>
                <w:lang w:val="uk-UA" w:eastAsia="uk-UA" w:bidi="uk-UA"/>
              </w:rPr>
              <w:t>Несплата податку дасть можливість суб'єкту малого бізнесу зекономлені кошти спрямувати на свій  розвиток</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sz w:val="24"/>
                <w:szCs w:val="24"/>
                <w:lang w:val="uk-UA" w:eastAsia="uk-UA" w:bidi="uk-UA"/>
              </w:rPr>
            </w:pPr>
            <w:r w:rsidRPr="00D62D3A">
              <w:rPr>
                <w:rFonts w:ascii="Times New Roman" w:eastAsia="Times New Roman" w:hAnsi="Times New Roman" w:cs="Times New Roman"/>
                <w:sz w:val="24"/>
                <w:szCs w:val="24"/>
                <w:lang w:val="uk-UA" w:eastAsia="uk-UA" w:bidi="uk-UA"/>
              </w:rPr>
              <w:t>Втрата частини надходжень до сільського бюджету орієнтовно 1,6 млн грн вплине на погіршення фінансування програм соціально-економічного розвитку громади. Також залишаться неврегульовані відносини між суб’єктами господарювання та сільською владою.</w:t>
            </w:r>
          </w:p>
        </w:tc>
      </w:tr>
      <w:tr w:rsidR="00D62D3A" w:rsidRPr="00D62D3A" w:rsidTr="00A5091D">
        <w:trPr>
          <w:trHeight w:hRule="exact" w:val="5662"/>
          <w:jc w:val="center"/>
        </w:trPr>
        <w:tc>
          <w:tcPr>
            <w:tcW w:w="1129"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ind w:firstLine="360"/>
              <w:rPr>
                <w:rFonts w:ascii="Times New Roman" w:eastAsia="Times New Roman" w:hAnsi="Times New Roman" w:cs="Times New Roman"/>
                <w:sz w:val="24"/>
                <w:szCs w:val="24"/>
                <w:lang w:val="uk-UA" w:eastAsia="uk-UA" w:bidi="uk-UA"/>
              </w:rPr>
            </w:pPr>
            <w:r w:rsidRPr="00D62D3A">
              <w:rPr>
                <w:rFonts w:ascii="Times New Roman" w:eastAsia="Times New Roman" w:hAnsi="Times New Roman" w:cs="Times New Roman"/>
                <w:sz w:val="24"/>
                <w:szCs w:val="24"/>
                <w:lang w:val="uk-UA" w:eastAsia="uk-UA" w:bidi="uk-UA"/>
              </w:rPr>
              <w:t>№2</w:t>
            </w:r>
          </w:p>
        </w:tc>
        <w:tc>
          <w:tcPr>
            <w:tcW w:w="3806"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sz w:val="24"/>
                <w:szCs w:val="24"/>
                <w:lang w:val="uk-UA" w:eastAsia="uk-UA" w:bidi="uk-UA"/>
              </w:rPr>
            </w:pPr>
            <w:r w:rsidRPr="00D62D3A">
              <w:rPr>
                <w:rFonts w:ascii="Times New Roman" w:eastAsia="Times New Roman" w:hAnsi="Times New Roman" w:cs="Times New Roman"/>
                <w:sz w:val="24"/>
                <w:szCs w:val="24"/>
                <w:lang w:val="uk-UA" w:eastAsia="uk-UA" w:bidi="uk-UA"/>
              </w:rPr>
              <w:t>Прозорий механізм справляння єдиного податку;</w:t>
            </w:r>
          </w:p>
          <w:p w:rsidR="00D62D3A" w:rsidRPr="00D62D3A" w:rsidRDefault="00D62D3A" w:rsidP="00D62D3A">
            <w:pPr>
              <w:widowControl w:val="0"/>
              <w:spacing w:after="0" w:line="240" w:lineRule="auto"/>
              <w:jc w:val="both"/>
              <w:rPr>
                <w:rFonts w:ascii="Times New Roman" w:eastAsia="Times New Roman" w:hAnsi="Times New Roman" w:cs="Times New Roman"/>
                <w:sz w:val="24"/>
                <w:szCs w:val="24"/>
                <w:lang w:val="uk-UA" w:eastAsia="uk-UA" w:bidi="uk-UA"/>
              </w:rPr>
            </w:pPr>
            <w:r w:rsidRPr="00D62D3A">
              <w:rPr>
                <w:rFonts w:ascii="Times New Roman" w:eastAsia="Times New Roman" w:hAnsi="Times New Roman" w:cs="Times New Roman"/>
                <w:sz w:val="24"/>
                <w:szCs w:val="24"/>
                <w:lang w:val="uk-UA" w:eastAsia="uk-UA" w:bidi="uk-UA"/>
              </w:rPr>
              <w:t>прозорість дій органів місцевого самоврядування та фіскальних органів;</w:t>
            </w:r>
          </w:p>
          <w:p w:rsidR="00D62D3A" w:rsidRPr="00D62D3A" w:rsidRDefault="00D62D3A" w:rsidP="00D62D3A">
            <w:pPr>
              <w:widowControl w:val="0"/>
              <w:spacing w:after="0" w:line="240" w:lineRule="auto"/>
              <w:rPr>
                <w:rFonts w:ascii="Times New Roman" w:eastAsia="Times New Roman" w:hAnsi="Times New Roman" w:cs="Times New Roman"/>
                <w:sz w:val="24"/>
                <w:szCs w:val="24"/>
                <w:lang w:val="uk-UA" w:eastAsia="uk-UA" w:bidi="uk-UA"/>
              </w:rPr>
            </w:pPr>
            <w:r w:rsidRPr="00D62D3A">
              <w:rPr>
                <w:rFonts w:ascii="Times New Roman" w:eastAsia="Times New Roman" w:hAnsi="Times New Roman" w:cs="Times New Roman"/>
                <w:sz w:val="24"/>
                <w:szCs w:val="24"/>
                <w:lang w:val="uk-UA" w:eastAsia="uk-UA" w:bidi="uk-UA"/>
              </w:rPr>
              <w:t xml:space="preserve">можливість покращити дорожню інфраструктуру громади, модернізувати та відремонтувати більше медичних закладів, побудувати нове або реконструювати вуличне освітлення в громаді,  тим самим покращити комфортність умов життя мешканців,  імідж громади та інвестиційну привабливість, що створить умови </w:t>
            </w:r>
            <w:r w:rsidRPr="00D62D3A">
              <w:rPr>
                <w:rFonts w:ascii="Times New Roman" w:eastAsia="Times New Roman" w:hAnsi="Times New Roman" w:cs="Times New Roman"/>
                <w:color w:val="000000"/>
                <w:sz w:val="24"/>
                <w:szCs w:val="24"/>
                <w:lang w:val="uk-UA" w:eastAsia="uk-UA" w:bidi="uk-UA"/>
              </w:rPr>
              <w:t>для впровадження нових проектів розвитку суб'єктів підприємницької  діяльності</w:t>
            </w:r>
            <w:r w:rsidRPr="00D62D3A">
              <w:rPr>
                <w:rFonts w:ascii="Times New Roman" w:eastAsia="Times New Roman" w:hAnsi="Times New Roman" w:cs="Times New Roman"/>
                <w:sz w:val="24"/>
                <w:szCs w:val="24"/>
                <w:lang w:val="uk-UA" w:eastAsia="uk-UA" w:bidi="uk-UA"/>
              </w:rPr>
              <w:t xml:space="preserve">. </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spacing w:after="0" w:line="240" w:lineRule="auto"/>
              <w:jc w:val="both"/>
              <w:rPr>
                <w:rFonts w:ascii="Times New Roman" w:eastAsia="Times New Roman" w:hAnsi="Times New Roman" w:cs="Times New Roman"/>
                <w:color w:val="FF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 xml:space="preserve">Витрачання платниками єдиного податку близько  </w:t>
            </w:r>
            <w:r w:rsidR="00826431" w:rsidRPr="00826431">
              <w:rPr>
                <w:rFonts w:ascii="Times New Roman" w:eastAsia="Times New Roman" w:hAnsi="Times New Roman" w:cs="Times New Roman"/>
                <w:sz w:val="24"/>
                <w:szCs w:val="24"/>
                <w:lang w:val="uk-UA" w:eastAsia="uk-UA" w:bidi="uk-UA"/>
              </w:rPr>
              <w:t>13,8</w:t>
            </w:r>
            <w:r w:rsidRPr="00826431">
              <w:rPr>
                <w:rFonts w:ascii="Times New Roman" w:eastAsia="Times New Roman" w:hAnsi="Times New Roman" w:cs="Times New Roman"/>
                <w:sz w:val="24"/>
                <w:szCs w:val="24"/>
                <w:lang w:val="uk-UA" w:eastAsia="uk-UA" w:bidi="uk-UA"/>
              </w:rPr>
              <w:t xml:space="preserve"> </w:t>
            </w:r>
            <w:r w:rsidRPr="00D62D3A">
              <w:rPr>
                <w:rFonts w:ascii="Times New Roman" w:eastAsia="Times New Roman" w:hAnsi="Times New Roman" w:cs="Times New Roman"/>
                <w:color w:val="000000"/>
                <w:sz w:val="24"/>
                <w:szCs w:val="24"/>
                <w:lang w:val="uk-UA" w:eastAsia="uk-UA" w:bidi="uk-UA"/>
              </w:rPr>
              <w:t xml:space="preserve">тис. на рік (платник </w:t>
            </w:r>
            <w:r w:rsidR="00826431">
              <w:rPr>
                <w:rFonts w:ascii="Times New Roman" w:eastAsia="Times New Roman" w:hAnsi="Times New Roman" w:cs="Times New Roman"/>
                <w:color w:val="000000"/>
                <w:sz w:val="24"/>
                <w:szCs w:val="24"/>
                <w:lang w:val="uk-UA" w:eastAsia="uk-UA" w:bidi="uk-UA"/>
              </w:rPr>
              <w:t>I групи сплатить  близько 2724,0</w:t>
            </w:r>
            <w:r w:rsidRPr="00D62D3A">
              <w:rPr>
                <w:rFonts w:ascii="Times New Roman" w:eastAsia="Times New Roman" w:hAnsi="Times New Roman" w:cs="Times New Roman"/>
                <w:color w:val="000000"/>
                <w:sz w:val="24"/>
                <w:szCs w:val="24"/>
                <w:lang w:val="uk-UA" w:eastAsia="uk-UA" w:bidi="uk-UA"/>
              </w:rPr>
              <w:t xml:space="preserve"> тис. на рік, платник I</w:t>
            </w:r>
            <w:r w:rsidRPr="00D62D3A">
              <w:rPr>
                <w:rFonts w:ascii="Times New Roman" w:eastAsia="Times New Roman" w:hAnsi="Times New Roman" w:cs="Times New Roman"/>
                <w:color w:val="000000"/>
                <w:sz w:val="24"/>
                <w:szCs w:val="24"/>
                <w:lang w:val="en-US" w:eastAsia="uk-UA" w:bidi="uk-UA"/>
              </w:rPr>
              <w:t>I</w:t>
            </w:r>
            <w:r w:rsidRPr="00D62D3A">
              <w:rPr>
                <w:rFonts w:ascii="Times New Roman" w:eastAsia="Times New Roman" w:hAnsi="Times New Roman" w:cs="Times New Roman"/>
                <w:color w:val="000000"/>
                <w:sz w:val="24"/>
                <w:szCs w:val="24"/>
                <w:lang w:val="uk-UA" w:eastAsia="uk-UA" w:bidi="uk-UA"/>
              </w:rPr>
              <w:t xml:space="preserve"> групи – 11335,2 тис. на рік) власних коштів, які спрямовуються не на свій розвиток, а на сплату податку</w:t>
            </w:r>
          </w:p>
        </w:tc>
      </w:tr>
    </w:tbl>
    <w:p w:rsidR="00D62D3A" w:rsidRDefault="00D62D3A">
      <w:pPr>
        <w:rPr>
          <w:rFonts w:ascii="Times New Roman" w:hAnsi="Times New Roman" w:cs="Times New Roman"/>
          <w:sz w:val="28"/>
          <w:szCs w:val="28"/>
          <w:lang w:val="uk-UA"/>
        </w:rPr>
      </w:pPr>
    </w:p>
    <w:p w:rsidR="00D62D3A" w:rsidRDefault="00D62D3A">
      <w:pPr>
        <w:rPr>
          <w:rFonts w:ascii="Times New Roman" w:hAnsi="Times New Roman" w:cs="Times New Roman"/>
          <w:sz w:val="28"/>
          <w:szCs w:val="28"/>
          <w:lang w:val="uk-UA"/>
        </w:rPr>
      </w:pPr>
    </w:p>
    <w:p w:rsidR="00D62D3A" w:rsidRDefault="00D62D3A">
      <w:pPr>
        <w:rPr>
          <w:rFonts w:ascii="Times New Roman" w:hAnsi="Times New Roman" w:cs="Times New Roman"/>
          <w:sz w:val="28"/>
          <w:szCs w:val="28"/>
          <w:lang w:val="uk-UA"/>
        </w:rPr>
      </w:pPr>
    </w:p>
    <w:p w:rsidR="00D62D3A" w:rsidRPr="00D62D3A" w:rsidRDefault="00D62D3A" w:rsidP="00D62D3A">
      <w:pPr>
        <w:keepNext/>
        <w:keepLines/>
        <w:widowControl w:val="0"/>
        <w:spacing w:after="0" w:line="240" w:lineRule="auto"/>
        <w:jc w:val="center"/>
        <w:outlineLvl w:val="0"/>
        <w:rPr>
          <w:rFonts w:ascii="Times New Roman" w:eastAsia="Times New Roman" w:hAnsi="Times New Roman" w:cs="Times New Roman"/>
          <w:b/>
          <w:bCs/>
          <w:color w:val="000000"/>
          <w:sz w:val="28"/>
          <w:szCs w:val="28"/>
          <w:lang w:val="uk-UA" w:eastAsia="uk-UA" w:bidi="uk-UA"/>
        </w:rPr>
      </w:pPr>
      <w:bookmarkStart w:id="11" w:name="bookmark10"/>
      <w:bookmarkStart w:id="12" w:name="bookmark11"/>
      <w:r w:rsidRPr="00D62D3A">
        <w:rPr>
          <w:rFonts w:ascii="Times New Roman" w:eastAsia="Times New Roman" w:hAnsi="Times New Roman" w:cs="Times New Roman"/>
          <w:b/>
          <w:bCs/>
          <w:color w:val="000000"/>
          <w:sz w:val="28"/>
          <w:szCs w:val="28"/>
          <w:lang w:val="uk-UA" w:eastAsia="uk-UA" w:bidi="uk-UA"/>
        </w:rPr>
        <w:lastRenderedPageBreak/>
        <w:t>Витрати суб'єктів господарювання великого і середнього</w:t>
      </w:r>
      <w:r w:rsidRPr="00D62D3A">
        <w:rPr>
          <w:rFonts w:ascii="Times New Roman" w:eastAsia="Times New Roman" w:hAnsi="Times New Roman" w:cs="Times New Roman"/>
          <w:b/>
          <w:bCs/>
          <w:color w:val="000000"/>
          <w:sz w:val="28"/>
          <w:szCs w:val="28"/>
          <w:lang w:val="uk-UA" w:eastAsia="uk-UA" w:bidi="uk-UA"/>
        </w:rPr>
        <w:br/>
        <w:t>підприємництва.</w:t>
      </w:r>
      <w:bookmarkEnd w:id="11"/>
      <w:bookmarkEnd w:id="12"/>
    </w:p>
    <w:p w:rsidR="00D62D3A" w:rsidRPr="00D62D3A" w:rsidRDefault="00D62D3A" w:rsidP="00D62D3A">
      <w:pPr>
        <w:widowControl w:val="0"/>
        <w:spacing w:after="320" w:line="240" w:lineRule="auto"/>
        <w:ind w:firstLine="567"/>
        <w:jc w:val="both"/>
        <w:rPr>
          <w:rFonts w:ascii="Times New Roman" w:eastAsia="Times New Roman" w:hAnsi="Times New Roman" w:cs="Times New Roman"/>
          <w:color w:val="000000"/>
          <w:sz w:val="28"/>
          <w:szCs w:val="28"/>
          <w:lang w:val="uk-UA" w:eastAsia="uk-UA" w:bidi="uk-UA"/>
        </w:rPr>
      </w:pPr>
      <w:r w:rsidRPr="00D62D3A">
        <w:rPr>
          <w:rFonts w:ascii="Times New Roman" w:eastAsia="Times New Roman" w:hAnsi="Times New Roman" w:cs="Times New Roman"/>
          <w:color w:val="000000"/>
          <w:sz w:val="28"/>
          <w:szCs w:val="28"/>
          <w:lang w:val="uk-UA" w:eastAsia="uk-UA" w:bidi="uk-UA"/>
        </w:rPr>
        <w:t>Витрати суб’єктів господарювання великого і середнього підприємництва, які виникають внаслідок дії регуляторного акта, відсутні, так як рішення сільської ради стосується виключно суб’єктів мікро бізнесу - фізичних осіб - підприємців, що є платниками єдиного податку.</w:t>
      </w:r>
    </w:p>
    <w:p w:rsidR="00D62D3A" w:rsidRPr="00D62D3A" w:rsidRDefault="00D62D3A" w:rsidP="00D62D3A">
      <w:pPr>
        <w:keepNext/>
        <w:keepLines/>
        <w:widowControl w:val="0"/>
        <w:numPr>
          <w:ilvl w:val="0"/>
          <w:numId w:val="1"/>
        </w:numPr>
        <w:tabs>
          <w:tab w:val="left" w:pos="374"/>
        </w:tabs>
        <w:spacing w:after="0" w:line="240" w:lineRule="auto"/>
        <w:jc w:val="center"/>
        <w:outlineLvl w:val="0"/>
        <w:rPr>
          <w:rFonts w:ascii="Times New Roman" w:eastAsia="Times New Roman" w:hAnsi="Times New Roman" w:cs="Times New Roman"/>
          <w:b/>
          <w:bCs/>
          <w:color w:val="000000"/>
          <w:sz w:val="28"/>
          <w:szCs w:val="28"/>
          <w:lang w:val="uk-UA" w:eastAsia="uk-UA" w:bidi="uk-UA"/>
        </w:rPr>
      </w:pPr>
      <w:bookmarkStart w:id="13" w:name="bookmark12"/>
      <w:bookmarkStart w:id="14" w:name="bookmark13"/>
      <w:r w:rsidRPr="00D62D3A">
        <w:rPr>
          <w:rFonts w:ascii="Times New Roman" w:eastAsia="Times New Roman" w:hAnsi="Times New Roman" w:cs="Times New Roman"/>
          <w:b/>
          <w:bCs/>
          <w:color w:val="000000"/>
          <w:sz w:val="28"/>
          <w:szCs w:val="28"/>
          <w:lang w:val="uk-UA" w:eastAsia="uk-UA" w:bidi="uk-UA"/>
        </w:rPr>
        <w:t>Вибір найбільш оптимального альтернативного способу досягнення</w:t>
      </w:r>
      <w:r w:rsidRPr="00D62D3A">
        <w:rPr>
          <w:rFonts w:ascii="Times New Roman" w:eastAsia="Times New Roman" w:hAnsi="Times New Roman" w:cs="Times New Roman"/>
          <w:b/>
          <w:bCs/>
          <w:color w:val="000000"/>
          <w:sz w:val="28"/>
          <w:szCs w:val="28"/>
          <w:lang w:val="uk-UA" w:eastAsia="uk-UA" w:bidi="uk-UA"/>
        </w:rPr>
        <w:br/>
        <w:t>цілей</w:t>
      </w:r>
      <w:bookmarkEnd w:id="13"/>
      <w:bookmarkEnd w:id="14"/>
    </w:p>
    <w:tbl>
      <w:tblPr>
        <w:tblOverlap w:val="never"/>
        <w:tblW w:w="9801" w:type="dxa"/>
        <w:jc w:val="center"/>
        <w:tblLayout w:type="fixed"/>
        <w:tblCellMar>
          <w:left w:w="10" w:type="dxa"/>
          <w:right w:w="10" w:type="dxa"/>
        </w:tblCellMar>
        <w:tblLook w:val="04A0" w:firstRow="1" w:lastRow="0" w:firstColumn="1" w:lastColumn="0" w:noHBand="0" w:noVBand="1"/>
      </w:tblPr>
      <w:tblGrid>
        <w:gridCol w:w="2495"/>
        <w:gridCol w:w="2126"/>
        <w:gridCol w:w="5180"/>
      </w:tblGrid>
      <w:tr w:rsidR="00D62D3A" w:rsidRPr="00D62D3A" w:rsidTr="00A5091D">
        <w:trPr>
          <w:trHeight w:hRule="exact" w:val="1411"/>
          <w:jc w:val="center"/>
        </w:trPr>
        <w:tc>
          <w:tcPr>
            <w:tcW w:w="2495" w:type="dxa"/>
            <w:tcBorders>
              <w:top w:val="single" w:sz="4" w:space="0" w:color="auto"/>
              <w:lef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Рейтинг результативності (досягнення цілей під час вирішення проблеми)</w:t>
            </w:r>
          </w:p>
        </w:tc>
        <w:tc>
          <w:tcPr>
            <w:tcW w:w="2126" w:type="dxa"/>
            <w:tcBorders>
              <w:top w:val="single" w:sz="4" w:space="0" w:color="auto"/>
              <w:lef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Бал результативності (за чотирибальною системою оцінки)</w:t>
            </w:r>
          </w:p>
        </w:tc>
        <w:tc>
          <w:tcPr>
            <w:tcW w:w="5180" w:type="dxa"/>
            <w:tcBorders>
              <w:top w:val="single" w:sz="4" w:space="0" w:color="auto"/>
              <w:left w:val="single" w:sz="4" w:space="0" w:color="auto"/>
              <w:righ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Коментарі щодо присвоєння відповідного бала</w:t>
            </w:r>
          </w:p>
        </w:tc>
      </w:tr>
      <w:tr w:rsidR="00D62D3A" w:rsidRPr="00AA7CD3" w:rsidTr="00A5091D">
        <w:trPr>
          <w:trHeight w:hRule="exact" w:val="4047"/>
          <w:jc w:val="center"/>
        </w:trPr>
        <w:tc>
          <w:tcPr>
            <w:tcW w:w="2495"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Альтернатива 1:</w:t>
            </w:r>
          </w:p>
        </w:tc>
        <w:tc>
          <w:tcPr>
            <w:tcW w:w="2126"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1</w:t>
            </w:r>
          </w:p>
        </w:tc>
        <w:tc>
          <w:tcPr>
            <w:tcW w:w="5180"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tabs>
                <w:tab w:val="left" w:pos="1709"/>
                <w:tab w:val="left" w:pos="3494"/>
              </w:tabs>
              <w:spacing w:after="0" w:line="240" w:lineRule="auto"/>
              <w:rPr>
                <w:rFonts w:ascii="Times New Roman" w:eastAsia="Times New Roman" w:hAnsi="Times New Roman" w:cs="Times New Roman"/>
                <w:color w:val="000000"/>
                <w:lang w:val="uk-UA" w:eastAsia="uk-UA" w:bidi="uk-UA"/>
              </w:rPr>
            </w:pPr>
            <w:r w:rsidRPr="00D62D3A">
              <w:rPr>
                <w:rFonts w:ascii="Times New Roman" w:eastAsia="Times New Roman" w:hAnsi="Times New Roman" w:cs="Times New Roman"/>
                <w:color w:val="000000"/>
                <w:lang w:val="uk-UA" w:eastAsia="uk-UA" w:bidi="uk-UA"/>
              </w:rPr>
              <w:t>Не встановлення податку виключає можливість досягнення поставлен</w:t>
            </w:r>
            <w:r w:rsidR="00826431">
              <w:rPr>
                <w:rFonts w:ascii="Times New Roman" w:eastAsia="Times New Roman" w:hAnsi="Times New Roman" w:cs="Times New Roman"/>
                <w:color w:val="000000"/>
                <w:lang w:val="uk-UA" w:eastAsia="uk-UA" w:bidi="uk-UA"/>
              </w:rPr>
              <w:t xml:space="preserve">их цілей державного регулювання </w:t>
            </w:r>
            <w:r w:rsidRPr="00D62D3A">
              <w:rPr>
                <w:rFonts w:ascii="Times New Roman" w:eastAsia="Times New Roman" w:hAnsi="Times New Roman" w:cs="Times New Roman"/>
                <w:color w:val="000000"/>
                <w:lang w:val="uk-UA" w:eastAsia="uk-UA" w:bidi="uk-UA"/>
              </w:rPr>
              <w:t>(проблема продовжує існувати). Така альтернатива є неприйнятною у зв’язку з тим, що відповідно до підпункту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Оскільки мінімального розміру не встановлено, слід вважати, що надходження до бюджету від справляння цього податку будуть 0 грн. Наслідком є недоотримання надходжень до сільського бюджету. Негативний вплив буде завдано громаді Первозванівської сільської ради оскільки відсутність надходжень до бюджету ставить під загрозу фінансування сільських програм.</w:t>
            </w:r>
          </w:p>
        </w:tc>
      </w:tr>
      <w:tr w:rsidR="00D62D3A" w:rsidRPr="00D62D3A" w:rsidTr="00A5091D">
        <w:trPr>
          <w:trHeight w:hRule="exact" w:val="6118"/>
          <w:jc w:val="center"/>
        </w:trPr>
        <w:tc>
          <w:tcPr>
            <w:tcW w:w="2495"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Альтернатива 2</w:t>
            </w:r>
          </w:p>
        </w:tc>
        <w:tc>
          <w:tcPr>
            <w:tcW w:w="2126"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eastAsia="uk-UA" w:bidi="uk-UA"/>
              </w:rPr>
            </w:pPr>
            <w:r w:rsidRPr="00D62D3A">
              <w:rPr>
                <w:rFonts w:ascii="Times New Roman" w:eastAsia="Times New Roman" w:hAnsi="Times New Roman" w:cs="Times New Roman"/>
                <w:color w:val="000000"/>
                <w:sz w:val="24"/>
                <w:szCs w:val="24"/>
                <w:lang w:eastAsia="uk-UA" w:bidi="uk-UA"/>
              </w:rPr>
              <w:t>3</w:t>
            </w:r>
          </w:p>
        </w:tc>
        <w:tc>
          <w:tcPr>
            <w:tcW w:w="5180"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lang w:eastAsia="uk-UA" w:bidi="uk-UA"/>
              </w:rPr>
            </w:pPr>
            <w:r w:rsidRPr="00D62D3A">
              <w:rPr>
                <w:rFonts w:ascii="Times New Roman" w:eastAsia="Times New Roman" w:hAnsi="Times New Roman" w:cs="Times New Roman"/>
                <w:lang w:val="uk-UA" w:eastAsia="uk-UA" w:bidi="uk-UA"/>
              </w:rPr>
              <w:t xml:space="preserve">Сплата податку дасть можливість отримати надходження до сільського бюджету орієнтовно 1,6 млн грн, що дасть можливість покращити дорожню інфраструктуру громади, модернізувати та відремонтувати більше медичних закладів, побудувати нове або реконструювати існуюче вуличне освітлення в громаді,  тим самим покращити комфортність умов життя мешканців,  імідж громади та інвестиційну привабливість, що створить умови для впровадження нових проектів розвитку суб'єктів підприємницької  діяльності. </w:t>
            </w:r>
            <w:r w:rsidRPr="00D62D3A">
              <w:rPr>
                <w:rFonts w:ascii="Times New Roman" w:eastAsia="Times New Roman" w:hAnsi="Times New Roman" w:cs="Times New Roman"/>
                <w:lang w:eastAsia="uk-UA" w:bidi="uk-UA"/>
              </w:rPr>
              <w:t xml:space="preserve">Проте це може негативно позначиться на платниках та призвести до скорочення їх кількості. Але Первозванівська сільська рада розробила Програму </w:t>
            </w:r>
            <w:r w:rsidRPr="00D62D3A">
              <w:rPr>
                <w:rFonts w:ascii="Times New Roman" w:eastAsia="Calibri" w:hAnsi="Times New Roman" w:cs="Times New Roman"/>
                <w:lang w:val="uk-UA" w:eastAsia="it-IT"/>
              </w:rPr>
              <w:t xml:space="preserve">підтримки підприємництва в громаді, яка направлена саме на </w:t>
            </w:r>
            <w:r w:rsidRPr="00826431">
              <w:rPr>
                <w:rFonts w:ascii="Times New Roman" w:eastAsia="Calibri" w:hAnsi="Times New Roman" w:cs="Times New Roman"/>
                <w:lang w:val="uk-UA" w:eastAsia="it-IT"/>
              </w:rPr>
              <w:t xml:space="preserve">підтримку/розвиток </w:t>
            </w:r>
            <w:r w:rsidRPr="00D62D3A">
              <w:rPr>
                <w:rFonts w:ascii="Times New Roman" w:eastAsia="Calibri" w:hAnsi="Times New Roman" w:cs="Times New Roman"/>
                <w:lang w:val="uk-UA" w:eastAsia="it-IT"/>
              </w:rPr>
              <w:t>малого бізнесу.</w:t>
            </w:r>
          </w:p>
          <w:p w:rsidR="00D62D3A" w:rsidRPr="00D62D3A" w:rsidRDefault="00D62D3A" w:rsidP="00D62D3A">
            <w:pPr>
              <w:widowControl w:val="0"/>
              <w:spacing w:after="0" w:line="240" w:lineRule="auto"/>
              <w:rPr>
                <w:rFonts w:ascii="Times New Roman" w:eastAsia="Times New Roman" w:hAnsi="Times New Roman" w:cs="Times New Roman"/>
                <w:lang w:val="uk-UA" w:eastAsia="uk-UA" w:bidi="uk-UA"/>
              </w:rPr>
            </w:pPr>
            <w:r w:rsidRPr="00D62D3A">
              <w:rPr>
                <w:rFonts w:ascii="Times New Roman" w:eastAsia="Times New Roman" w:hAnsi="Times New Roman" w:cs="Times New Roman"/>
                <w:lang w:val="uk-UA" w:eastAsia="uk-UA" w:bidi="uk-UA"/>
              </w:rPr>
              <w:t xml:space="preserve">Цілі прийняття регуляторного акта будуть досягнуті. Сплата податку за ставками, які є прийнятними для суб’єктів малого бізнесу, дасть можливість наповнити сільський  бюджет та виділити кошти на виконання сільських програм. </w:t>
            </w:r>
          </w:p>
          <w:p w:rsidR="00D62D3A" w:rsidRPr="00D62D3A" w:rsidRDefault="00D62D3A" w:rsidP="00D62D3A">
            <w:pPr>
              <w:widowControl w:val="0"/>
              <w:spacing w:after="0" w:line="240" w:lineRule="auto"/>
              <w:jc w:val="both"/>
              <w:rPr>
                <w:rFonts w:ascii="Times New Roman" w:eastAsia="Times New Roman" w:hAnsi="Times New Roman" w:cs="Times New Roman"/>
                <w:lang w:val="uk-UA" w:eastAsia="uk-UA" w:bidi="uk-UA"/>
              </w:rPr>
            </w:pPr>
            <w:r w:rsidRPr="00D62D3A">
              <w:rPr>
                <w:rFonts w:ascii="Times New Roman" w:eastAsia="Times New Roman" w:hAnsi="Times New Roman" w:cs="Times New Roman"/>
                <w:lang w:val="uk-UA" w:eastAsia="uk-UA" w:bidi="uk-UA"/>
              </w:rPr>
              <w:t>Таким чином, з прийняттям даного рішення буде досягнуто баланс інтересів органів місцевого самоврядування, громади і платників податків.</w:t>
            </w:r>
          </w:p>
        </w:tc>
      </w:tr>
    </w:tbl>
    <w:p w:rsidR="00D62D3A" w:rsidRPr="00D62D3A" w:rsidRDefault="00D62D3A" w:rsidP="00D62D3A">
      <w:pPr>
        <w:widowControl w:val="0"/>
        <w:pBdr>
          <w:bottom w:val="single" w:sz="4" w:space="1" w:color="auto"/>
        </w:pBdr>
        <w:spacing w:after="0" w:line="240" w:lineRule="auto"/>
        <w:rPr>
          <w:rFonts w:ascii="Courier New" w:eastAsia="Courier New" w:hAnsi="Courier New" w:cs="Courier New"/>
          <w:color w:val="000000"/>
          <w:sz w:val="24"/>
          <w:szCs w:val="24"/>
          <w:lang w:val="uk-UA" w:eastAsia="uk-UA" w:bidi="uk-UA"/>
        </w:rPr>
        <w:sectPr w:rsidR="00D62D3A" w:rsidRPr="00D62D3A" w:rsidSect="00AA7CD3">
          <w:headerReference w:type="default" r:id="rId8"/>
          <w:footerReference w:type="default" r:id="rId9"/>
          <w:pgSz w:w="11900" w:h="16840"/>
          <w:pgMar w:top="1134" w:right="567" w:bottom="1134" w:left="1701" w:header="292" w:footer="3" w:gutter="0"/>
          <w:pgNumType w:start="1"/>
          <w:cols w:space="720"/>
          <w:noEndnote/>
          <w:titlePg/>
          <w:docGrid w:linePitch="360"/>
        </w:sectPr>
      </w:pPr>
    </w:p>
    <w:tbl>
      <w:tblPr>
        <w:tblpPr w:leftFromText="180" w:rightFromText="180" w:vertAnchor="page" w:horzAnchor="margin" w:tblpY="1153"/>
        <w:tblOverlap w:val="never"/>
        <w:tblW w:w="0" w:type="auto"/>
        <w:tblLayout w:type="fixed"/>
        <w:tblCellMar>
          <w:left w:w="10" w:type="dxa"/>
          <w:right w:w="10" w:type="dxa"/>
        </w:tblCellMar>
        <w:tblLook w:val="04A0" w:firstRow="1" w:lastRow="0" w:firstColumn="1" w:lastColumn="0" w:noHBand="0" w:noVBand="1"/>
      </w:tblPr>
      <w:tblGrid>
        <w:gridCol w:w="1853"/>
        <w:gridCol w:w="2693"/>
        <w:gridCol w:w="2549"/>
        <w:gridCol w:w="2707"/>
      </w:tblGrid>
      <w:tr w:rsidR="00D62D3A" w:rsidRPr="00D62D3A" w:rsidTr="00A5091D">
        <w:trPr>
          <w:trHeight w:hRule="exact" w:val="1133"/>
        </w:trPr>
        <w:tc>
          <w:tcPr>
            <w:tcW w:w="1853" w:type="dxa"/>
            <w:tcBorders>
              <w:top w:val="single" w:sz="4" w:space="0" w:color="auto"/>
              <w:lef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lastRenderedPageBreak/>
              <w:t>Рейтинг результат- тивності</w:t>
            </w:r>
          </w:p>
        </w:tc>
        <w:tc>
          <w:tcPr>
            <w:tcW w:w="2693" w:type="dxa"/>
            <w:tcBorders>
              <w:top w:val="single" w:sz="4" w:space="0" w:color="auto"/>
              <w:lef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Вигоди (підсумок)</w:t>
            </w:r>
          </w:p>
        </w:tc>
        <w:tc>
          <w:tcPr>
            <w:tcW w:w="2549" w:type="dxa"/>
            <w:tcBorders>
              <w:top w:val="single" w:sz="4" w:space="0" w:color="auto"/>
              <w:left w:val="single" w:sz="4" w:space="0" w:color="auto"/>
            </w:tcBorders>
            <w:shd w:val="clear" w:color="auto" w:fill="FFFFFF"/>
            <w:vAlign w:val="center"/>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Витрати (підсумок)</w:t>
            </w:r>
          </w:p>
        </w:tc>
        <w:tc>
          <w:tcPr>
            <w:tcW w:w="2707" w:type="dxa"/>
            <w:tcBorders>
              <w:top w:val="single" w:sz="4" w:space="0" w:color="auto"/>
              <w:left w:val="single" w:sz="4" w:space="0" w:color="auto"/>
              <w:right w:val="single" w:sz="4" w:space="0" w:color="auto"/>
            </w:tcBorders>
            <w:shd w:val="clear" w:color="auto" w:fill="FFFFFF"/>
            <w:vAlign w:val="bottom"/>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b/>
                <w:bCs/>
                <w:color w:val="000000"/>
                <w:sz w:val="24"/>
                <w:szCs w:val="24"/>
                <w:lang w:val="uk-UA" w:eastAsia="uk-UA" w:bidi="uk-UA"/>
              </w:rPr>
              <w:t>Обгрунтування відповідного місця альтернативи у рейтингу</w:t>
            </w:r>
          </w:p>
        </w:tc>
      </w:tr>
      <w:tr w:rsidR="00D62D3A" w:rsidRPr="00D62D3A" w:rsidTr="00A5091D">
        <w:trPr>
          <w:trHeight w:hRule="exact" w:val="4982"/>
        </w:trPr>
        <w:tc>
          <w:tcPr>
            <w:tcW w:w="1853" w:type="dxa"/>
            <w:tcBorders>
              <w:top w:val="single" w:sz="4" w:space="0" w:color="auto"/>
              <w:left w:val="single" w:sz="4" w:space="0" w:color="auto"/>
            </w:tcBorders>
            <w:shd w:val="clear" w:color="auto" w:fill="FFFFFF"/>
          </w:tcPr>
          <w:p w:rsidR="00D62D3A" w:rsidRPr="00D62D3A" w:rsidRDefault="00D62D3A" w:rsidP="00D62D3A">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Альтернатива 1</w:t>
            </w:r>
          </w:p>
        </w:tc>
        <w:tc>
          <w:tcPr>
            <w:tcW w:w="2693" w:type="dxa"/>
            <w:tcBorders>
              <w:top w:val="single" w:sz="4" w:space="0" w:color="auto"/>
              <w:left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sz w:val="24"/>
                <w:szCs w:val="24"/>
                <w:lang w:val="uk-UA" w:eastAsia="uk-UA" w:bidi="uk-UA"/>
              </w:rPr>
            </w:pPr>
            <w:r w:rsidRPr="00D62D3A">
              <w:rPr>
                <w:rFonts w:ascii="Times New Roman" w:eastAsia="Times New Roman" w:hAnsi="Times New Roman" w:cs="Times New Roman"/>
                <w:sz w:val="24"/>
                <w:szCs w:val="24"/>
                <w:lang w:val="uk-UA" w:eastAsia="uk-UA" w:bidi="uk-UA"/>
              </w:rPr>
              <w:t>Не сплата єдиного податку спонукає громадян офіційно оформити свою підприємницьку діяльність.</w:t>
            </w:r>
          </w:p>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Можливе офіційне оформлення найманих працівників, незначне підвищення розміру заробітної плати, незначне зменшення споживчих цін. Можливість суб'єкту малого бізнесу зекономлені кошти спрямувати на свій розвиток</w:t>
            </w:r>
          </w:p>
        </w:tc>
        <w:tc>
          <w:tcPr>
            <w:tcW w:w="2549" w:type="dxa"/>
            <w:tcBorders>
              <w:top w:val="single" w:sz="4" w:space="0" w:color="auto"/>
              <w:left w:val="single" w:sz="4" w:space="0" w:color="auto"/>
            </w:tcBorders>
            <w:shd w:val="clear" w:color="auto" w:fill="FFFFFF"/>
          </w:tcPr>
          <w:p w:rsidR="00D62D3A" w:rsidRPr="00D62D3A" w:rsidRDefault="00D62D3A" w:rsidP="00D62D3A">
            <w:pPr>
              <w:widowControl w:val="0"/>
              <w:tabs>
                <w:tab w:val="right" w:pos="2323"/>
              </w:tabs>
              <w:spacing w:after="0" w:line="240" w:lineRule="auto"/>
              <w:rPr>
                <w:rFonts w:ascii="Times New Roman" w:eastAsia="Times New Roman" w:hAnsi="Times New Roman" w:cs="Times New Roman"/>
                <w:sz w:val="24"/>
                <w:szCs w:val="24"/>
                <w:lang w:val="uk-UA" w:eastAsia="uk-UA" w:bidi="uk-UA"/>
              </w:rPr>
            </w:pPr>
            <w:r w:rsidRPr="00D62D3A">
              <w:rPr>
                <w:rFonts w:ascii="Times New Roman" w:eastAsia="Times New Roman" w:hAnsi="Times New Roman" w:cs="Times New Roman"/>
                <w:sz w:val="24"/>
                <w:szCs w:val="24"/>
                <w:lang w:val="uk-UA" w:eastAsia="uk-UA" w:bidi="uk-UA"/>
              </w:rPr>
              <w:t>Відсутність надходжень до сільського бюджету від сплати єдиного</w:t>
            </w:r>
          </w:p>
          <w:p w:rsidR="00D62D3A" w:rsidRPr="00D62D3A" w:rsidRDefault="00D62D3A" w:rsidP="00D62D3A">
            <w:pPr>
              <w:widowControl w:val="0"/>
              <w:tabs>
                <w:tab w:val="right" w:pos="2318"/>
              </w:tabs>
              <w:spacing w:after="0" w:line="240" w:lineRule="auto"/>
              <w:rPr>
                <w:rFonts w:ascii="Times New Roman" w:eastAsia="Times New Roman" w:hAnsi="Times New Roman" w:cs="Times New Roman"/>
                <w:sz w:val="24"/>
                <w:szCs w:val="24"/>
                <w:lang w:val="uk-UA" w:eastAsia="uk-UA" w:bidi="uk-UA"/>
              </w:rPr>
            </w:pPr>
            <w:r w:rsidRPr="00D62D3A">
              <w:rPr>
                <w:rFonts w:ascii="Times New Roman" w:eastAsia="Times New Roman" w:hAnsi="Times New Roman" w:cs="Times New Roman"/>
                <w:sz w:val="24"/>
                <w:szCs w:val="24"/>
                <w:lang w:val="uk-UA" w:eastAsia="uk-UA" w:bidi="uk-UA"/>
              </w:rPr>
              <w:t>податку, негативно</w:t>
            </w:r>
          </w:p>
          <w:p w:rsidR="00D62D3A" w:rsidRPr="00D62D3A" w:rsidRDefault="00D62D3A" w:rsidP="00D62D3A">
            <w:pPr>
              <w:widowControl w:val="0"/>
              <w:tabs>
                <w:tab w:val="right" w:pos="2309"/>
              </w:tabs>
              <w:spacing w:after="0" w:line="240" w:lineRule="auto"/>
              <w:rPr>
                <w:rFonts w:ascii="Times New Roman" w:eastAsia="Times New Roman" w:hAnsi="Times New Roman" w:cs="Times New Roman"/>
                <w:sz w:val="24"/>
                <w:szCs w:val="24"/>
                <w:lang w:val="uk-UA" w:eastAsia="uk-UA" w:bidi="uk-UA"/>
              </w:rPr>
            </w:pPr>
            <w:r w:rsidRPr="00D62D3A">
              <w:rPr>
                <w:rFonts w:ascii="Times New Roman" w:eastAsia="Times New Roman" w:hAnsi="Times New Roman" w:cs="Times New Roman"/>
                <w:sz w:val="24"/>
                <w:szCs w:val="24"/>
                <w:lang w:val="uk-UA" w:eastAsia="uk-UA" w:bidi="uk-UA"/>
              </w:rPr>
              <w:t>вплине на виконання в повному  обсязі</w:t>
            </w:r>
          </w:p>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sz w:val="24"/>
                <w:szCs w:val="24"/>
                <w:lang w:val="uk-UA" w:eastAsia="uk-UA" w:bidi="uk-UA"/>
              </w:rPr>
              <w:t>місцевих програм. Неврегульовані відносини між суб’єктами господарювання та сільською владою.</w:t>
            </w:r>
          </w:p>
        </w:tc>
        <w:tc>
          <w:tcPr>
            <w:tcW w:w="2707" w:type="dxa"/>
            <w:tcBorders>
              <w:top w:val="single" w:sz="4" w:space="0" w:color="auto"/>
              <w:left w:val="single" w:sz="4" w:space="0" w:color="auto"/>
              <w:right w:val="single" w:sz="4" w:space="0" w:color="auto"/>
            </w:tcBorders>
            <w:shd w:val="clear" w:color="auto" w:fill="FFFFFF"/>
          </w:tcPr>
          <w:p w:rsidR="00D62D3A" w:rsidRPr="00D62D3A" w:rsidRDefault="00D62D3A" w:rsidP="00D62D3A">
            <w:pPr>
              <w:widowControl w:val="0"/>
              <w:tabs>
                <w:tab w:val="left" w:pos="850"/>
                <w:tab w:val="left" w:pos="2179"/>
              </w:tabs>
              <w:spacing w:after="0" w:line="240" w:lineRule="auto"/>
              <w:jc w:val="both"/>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На відміну від</w:t>
            </w:r>
          </w:p>
          <w:p w:rsidR="00D62D3A" w:rsidRPr="00D62D3A" w:rsidRDefault="00D62D3A" w:rsidP="00D62D3A">
            <w:pPr>
              <w:widowControl w:val="0"/>
              <w:tabs>
                <w:tab w:val="left" w:pos="1930"/>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альтернативи 2, не дає змоги досягнути поставлених цілей</w:t>
            </w:r>
          </w:p>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державного регулювання</w:t>
            </w:r>
          </w:p>
        </w:tc>
      </w:tr>
      <w:tr w:rsidR="00D62D3A" w:rsidRPr="00D62D3A" w:rsidTr="00A5091D">
        <w:trPr>
          <w:trHeight w:hRule="exact" w:val="6792"/>
        </w:trPr>
        <w:tc>
          <w:tcPr>
            <w:tcW w:w="1853"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Альтернатива 2</w:t>
            </w:r>
          </w:p>
        </w:tc>
        <w:tc>
          <w:tcPr>
            <w:tcW w:w="2693"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sz w:val="24"/>
                <w:szCs w:val="24"/>
                <w:lang w:val="uk-UA" w:eastAsia="uk-UA" w:bidi="uk-UA"/>
              </w:rPr>
              <w:t xml:space="preserve">Наповнення дохідної частини сільського бюджету за рахунок сплати єдиного податку частково дасть можливість </w:t>
            </w:r>
            <w:r w:rsidRPr="00D62D3A">
              <w:rPr>
                <w:rFonts w:ascii="Times New Roman" w:eastAsia="Times New Roman" w:hAnsi="Times New Roman" w:cs="Times New Roman"/>
                <w:lang w:val="uk-UA" w:eastAsia="uk-UA" w:bidi="uk-UA"/>
              </w:rPr>
              <w:t xml:space="preserve">покращити дорожню інфраструктуру громади, модернізувати медичні заклади, побудувати нове або реконструювати існуюче вуличне освітлення в громаді,  тим самим покращити комфортність умов життя мешканців,  імідж громади та інвестиційну привабливість, що створить умови для впровадження нових проектів розвитку суб'єктів підприємницької  діяльності. </w:t>
            </w:r>
          </w:p>
        </w:tc>
        <w:tc>
          <w:tcPr>
            <w:tcW w:w="2549" w:type="dxa"/>
            <w:tcBorders>
              <w:top w:val="single" w:sz="4" w:space="0" w:color="auto"/>
              <w:left w:val="single" w:sz="4" w:space="0" w:color="auto"/>
              <w:bottom w:val="single" w:sz="4" w:space="0" w:color="auto"/>
            </w:tcBorders>
            <w:shd w:val="clear" w:color="auto" w:fill="FFFFFF"/>
          </w:tcPr>
          <w:p w:rsidR="00D62D3A" w:rsidRPr="00D62D3A" w:rsidRDefault="00D62D3A" w:rsidP="00D62D3A">
            <w:pPr>
              <w:widowControl w:val="0"/>
              <w:tabs>
                <w:tab w:val="right" w:pos="2333"/>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Сплата податків може вплинути на перехід частини підприємців в тінь, скорочення робочих місць, незначне підвищення споживчих цін, в результаті чого витрати суб’єктів малого бізнесу перекладаються на плечі споживачів.</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D62D3A" w:rsidRPr="00D62D3A" w:rsidRDefault="00D62D3A" w:rsidP="00D62D3A">
            <w:pPr>
              <w:widowControl w:val="0"/>
              <w:tabs>
                <w:tab w:val="right" w:pos="2467"/>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Дає змогу наповнити сільський бюджет, досягнути поставлених цілей державного регулювання: своєчасно фінансувати бюджетну сферу, реалізовувати місцеві програми, які спрямовані на покращення рівня життя жителів громади, досягнути</w:t>
            </w:r>
            <w:r w:rsidRPr="00D62D3A">
              <w:rPr>
                <w:rFonts w:ascii="Times New Roman" w:eastAsia="Times New Roman" w:hAnsi="Times New Roman" w:cs="Times New Roman"/>
                <w:color w:val="000000"/>
                <w:sz w:val="24"/>
                <w:szCs w:val="24"/>
                <w:lang w:val="uk-UA" w:eastAsia="uk-UA" w:bidi="uk-UA"/>
              </w:rPr>
              <w:tab/>
              <w:t>балансу</w:t>
            </w:r>
          </w:p>
          <w:p w:rsidR="00D62D3A" w:rsidRPr="00D62D3A" w:rsidRDefault="00D62D3A" w:rsidP="00D62D3A">
            <w:pPr>
              <w:widowControl w:val="0"/>
              <w:tabs>
                <w:tab w:val="right" w:pos="2467"/>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інтересів</w:t>
            </w:r>
            <w:r w:rsidRPr="00D62D3A">
              <w:rPr>
                <w:rFonts w:ascii="Times New Roman" w:eastAsia="Times New Roman" w:hAnsi="Times New Roman" w:cs="Times New Roman"/>
                <w:color w:val="000000"/>
                <w:sz w:val="24"/>
                <w:szCs w:val="24"/>
                <w:lang w:val="uk-UA" w:eastAsia="uk-UA" w:bidi="uk-UA"/>
              </w:rPr>
              <w:tab/>
              <w:t>органів</w:t>
            </w:r>
          </w:p>
          <w:p w:rsidR="00D62D3A" w:rsidRPr="00D62D3A" w:rsidRDefault="00D62D3A" w:rsidP="00D62D3A">
            <w:pPr>
              <w:widowControl w:val="0"/>
              <w:tabs>
                <w:tab w:val="right" w:pos="2467"/>
              </w:tabs>
              <w:spacing w:after="0" w:line="240" w:lineRule="auto"/>
              <w:rPr>
                <w:rFonts w:ascii="Times New Roman" w:eastAsia="Times New Roman" w:hAnsi="Times New Roman" w:cs="Times New Roman"/>
                <w:color w:val="000000"/>
                <w:sz w:val="24"/>
                <w:szCs w:val="24"/>
                <w:lang w:val="uk-UA" w:eastAsia="uk-UA" w:bidi="uk-UA"/>
              </w:rPr>
            </w:pPr>
            <w:r w:rsidRPr="00D62D3A">
              <w:rPr>
                <w:rFonts w:ascii="Times New Roman" w:eastAsia="Times New Roman" w:hAnsi="Times New Roman" w:cs="Times New Roman"/>
                <w:color w:val="000000"/>
                <w:sz w:val="24"/>
                <w:szCs w:val="24"/>
                <w:lang w:val="uk-UA" w:eastAsia="uk-UA" w:bidi="uk-UA"/>
              </w:rPr>
              <w:t>місцевого самоврядування, громади і платників податків.</w:t>
            </w:r>
          </w:p>
        </w:tc>
      </w:tr>
    </w:tbl>
    <w:p w:rsidR="00A5091D" w:rsidRDefault="00A5091D" w:rsidP="00A5091D">
      <w:pPr>
        <w:widowControl w:val="0"/>
        <w:spacing w:after="199" w:line="1" w:lineRule="exact"/>
        <w:rPr>
          <w:rFonts w:ascii="Times New Roman" w:hAnsi="Times New Roman" w:cs="Times New Roman"/>
          <w:sz w:val="28"/>
          <w:szCs w:val="28"/>
          <w:lang w:val="uk-UA"/>
        </w:rPr>
      </w:pPr>
    </w:p>
    <w:p w:rsidR="00A5091D" w:rsidRPr="00A5091D" w:rsidRDefault="00A5091D" w:rsidP="00A5091D">
      <w:pPr>
        <w:widowControl w:val="0"/>
        <w:spacing w:after="199" w:line="1" w:lineRule="exact"/>
        <w:rPr>
          <w:rFonts w:ascii="Courier New" w:eastAsia="Courier New" w:hAnsi="Courier New" w:cs="Courier New"/>
          <w:color w:val="000000"/>
          <w:sz w:val="24"/>
          <w:szCs w:val="24"/>
          <w:lang w:val="uk-UA" w:eastAsia="uk-UA" w:bidi="uk-UA"/>
        </w:rPr>
      </w:pPr>
    </w:p>
    <w:p w:rsidR="00A5091D" w:rsidRPr="00A5091D" w:rsidRDefault="00A5091D" w:rsidP="00A5091D">
      <w:pPr>
        <w:widowControl w:val="0"/>
        <w:spacing w:after="259" w:line="1" w:lineRule="exact"/>
        <w:rPr>
          <w:rFonts w:ascii="Courier New" w:eastAsia="Courier New" w:hAnsi="Courier New" w:cs="Courier New"/>
          <w:color w:val="000000"/>
          <w:sz w:val="24"/>
          <w:szCs w:val="24"/>
          <w:lang w:val="uk-UA" w:eastAsia="uk-UA" w:bidi="uk-UA"/>
        </w:rPr>
      </w:pPr>
    </w:p>
    <w:p w:rsidR="00A5091D" w:rsidRPr="00A5091D" w:rsidRDefault="00A5091D" w:rsidP="00A5091D">
      <w:pPr>
        <w:widowControl w:val="0"/>
        <w:spacing w:after="0" w:line="1" w:lineRule="exact"/>
        <w:rPr>
          <w:rFonts w:ascii="Courier New" w:eastAsia="Courier New" w:hAnsi="Courier New" w:cs="Courier New"/>
          <w:color w:val="000000"/>
          <w:sz w:val="24"/>
          <w:szCs w:val="24"/>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675"/>
        <w:gridCol w:w="3274"/>
      </w:tblGrid>
      <w:tr w:rsidR="00A5091D" w:rsidRPr="00A5091D" w:rsidTr="00A5091D">
        <w:trPr>
          <w:trHeight w:hRule="exact" w:val="1133"/>
          <w:jc w:val="center"/>
        </w:trPr>
        <w:tc>
          <w:tcPr>
            <w:tcW w:w="1853" w:type="dxa"/>
            <w:tcBorders>
              <w:top w:val="single" w:sz="4" w:space="0" w:color="auto"/>
              <w:left w:val="single" w:sz="4" w:space="0" w:color="auto"/>
            </w:tcBorders>
            <w:shd w:val="clear" w:color="auto" w:fill="FFFFFF"/>
            <w:vAlign w:val="center"/>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lastRenderedPageBreak/>
              <w:t>Рейтинг</w:t>
            </w:r>
          </w:p>
        </w:tc>
        <w:tc>
          <w:tcPr>
            <w:tcW w:w="4675" w:type="dxa"/>
            <w:tcBorders>
              <w:top w:val="single" w:sz="4" w:space="0" w:color="auto"/>
              <w:left w:val="single" w:sz="4" w:space="0" w:color="auto"/>
            </w:tcBorders>
            <w:shd w:val="clear" w:color="auto" w:fill="FFFFFF"/>
            <w:vAlign w:val="center"/>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Аргументи щодо переваги обраної альтернативи/причини відмови від альтернативи</w:t>
            </w:r>
          </w:p>
        </w:tc>
        <w:tc>
          <w:tcPr>
            <w:tcW w:w="3274" w:type="dxa"/>
            <w:tcBorders>
              <w:top w:val="single" w:sz="4" w:space="0" w:color="auto"/>
              <w:left w:val="single" w:sz="4" w:space="0" w:color="auto"/>
              <w:right w:val="single" w:sz="4" w:space="0" w:color="auto"/>
            </w:tcBorders>
            <w:shd w:val="clear" w:color="auto" w:fill="FFFFFF"/>
            <w:vAlign w:val="bottom"/>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Оцінка ризику зовнішніх чинників на дію запропонованого регуляторного акта</w:t>
            </w:r>
          </w:p>
        </w:tc>
      </w:tr>
      <w:tr w:rsidR="00A5091D" w:rsidRPr="00A5091D" w:rsidTr="00A5091D">
        <w:trPr>
          <w:trHeight w:hRule="exact" w:val="3094"/>
          <w:jc w:val="center"/>
        </w:trPr>
        <w:tc>
          <w:tcPr>
            <w:tcW w:w="1853"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Альтернатива 1</w:t>
            </w:r>
          </w:p>
        </w:tc>
        <w:tc>
          <w:tcPr>
            <w:tcW w:w="4675"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Дана альтернатива не дає можливості досягнути поставлених цілей державного регулювання.</w:t>
            </w:r>
          </w:p>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Податок справлятиметься по мінімальним ставкам, до сільського бюджету надійде 0 грн.</w:t>
            </w:r>
          </w:p>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Негативний вплив буде задано громаді, оскільки відсутність надходжень до бюджету ставить під загрозу фінансування місцевих програм.</w:t>
            </w:r>
          </w:p>
        </w:tc>
        <w:tc>
          <w:tcPr>
            <w:tcW w:w="3274" w:type="dxa"/>
            <w:tcBorders>
              <w:top w:val="single" w:sz="4" w:space="0" w:color="auto"/>
              <w:left w:val="single" w:sz="4" w:space="0" w:color="auto"/>
              <w:right w:val="single" w:sz="4" w:space="0" w:color="auto"/>
            </w:tcBorders>
            <w:shd w:val="clear" w:color="auto" w:fill="FFFFFF"/>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Х</w:t>
            </w:r>
          </w:p>
        </w:tc>
      </w:tr>
      <w:tr w:rsidR="00A5091D" w:rsidRPr="00A5091D" w:rsidTr="00A5091D">
        <w:trPr>
          <w:trHeight w:hRule="exact" w:val="3346"/>
          <w:jc w:val="center"/>
        </w:trPr>
        <w:tc>
          <w:tcPr>
            <w:tcW w:w="1853" w:type="dxa"/>
            <w:tcBorders>
              <w:top w:val="single" w:sz="4" w:space="0" w:color="auto"/>
              <w:left w:val="single" w:sz="4" w:space="0" w:color="auto"/>
              <w:bottom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Альтернатива 2</w:t>
            </w:r>
          </w:p>
        </w:tc>
        <w:tc>
          <w:tcPr>
            <w:tcW w:w="4675" w:type="dxa"/>
            <w:tcBorders>
              <w:top w:val="single" w:sz="4" w:space="0" w:color="auto"/>
              <w:left w:val="single" w:sz="4" w:space="0" w:color="auto"/>
              <w:bottom w:val="single" w:sz="4" w:space="0" w:color="auto"/>
            </w:tcBorders>
            <w:shd w:val="clear" w:color="auto" w:fill="FFFFFF"/>
            <w:vAlign w:val="bottom"/>
          </w:tcPr>
          <w:p w:rsidR="00A5091D" w:rsidRPr="00A5091D" w:rsidRDefault="00A5091D" w:rsidP="00A5091D">
            <w:pPr>
              <w:spacing w:after="0" w:line="240" w:lineRule="auto"/>
              <w:jc w:val="both"/>
              <w:rPr>
                <w:rFonts w:ascii="Times New Roman" w:eastAsia="Batang" w:hAnsi="Times New Roman" w:cs="Times New Roman"/>
                <w:sz w:val="24"/>
                <w:szCs w:val="24"/>
                <w:lang w:val="uk-UA" w:eastAsia="uk-UA"/>
              </w:rPr>
            </w:pPr>
            <w:r w:rsidRPr="00A5091D">
              <w:rPr>
                <w:rFonts w:ascii="Times New Roman" w:eastAsia="Batang" w:hAnsi="Times New Roman" w:cs="Times New Roman"/>
                <w:sz w:val="24"/>
                <w:szCs w:val="24"/>
                <w:lang w:val="uk-UA" w:eastAsia="uk-UA"/>
              </w:rPr>
              <w:t>Для досягнення встановлених цілей державного регулювання, перевага була надана даній альтернативі, оскільки проєктом рішення запропоновано встановлення на законних підставах розмірів ставок.</w:t>
            </w:r>
          </w:p>
          <w:p w:rsidR="00A5091D" w:rsidRPr="00A5091D" w:rsidRDefault="00A5091D" w:rsidP="00A5091D">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A5091D">
              <w:rPr>
                <w:rFonts w:ascii="Times New Roman" w:eastAsia="Batang" w:hAnsi="Times New Roman" w:cs="Times New Roman"/>
                <w:sz w:val="24"/>
                <w:szCs w:val="24"/>
                <w:lang w:val="uk-UA"/>
              </w:rPr>
              <w:t xml:space="preserve">Прийняття проєкту дозволить забезпечити надходження до  сільського бюджету орієнтовно у рзмірі </w:t>
            </w:r>
            <w:r w:rsidRPr="00A5091D">
              <w:rPr>
                <w:rFonts w:ascii="Times New Roman" w:eastAsia="Batang" w:hAnsi="Times New Roman" w:cs="Times New Roman"/>
                <w:sz w:val="24"/>
                <w:szCs w:val="24"/>
                <w:lang w:val="uk-UA" w:eastAsia="uk-UA"/>
              </w:rPr>
              <w:t xml:space="preserve">1,6 млн  </w:t>
            </w:r>
            <w:r w:rsidRPr="00A5091D">
              <w:rPr>
                <w:rFonts w:ascii="Times New Roman" w:eastAsia="Batang" w:hAnsi="Times New Roman" w:cs="Times New Roman"/>
                <w:sz w:val="24"/>
                <w:szCs w:val="24"/>
                <w:lang w:val="uk-UA"/>
              </w:rPr>
              <w:t>грн та можливість реалізації сільських програм, які спрямовані на підвищення рівня життя жителів  сіл.</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A5091D" w:rsidRPr="00A5091D" w:rsidRDefault="00A5091D" w:rsidP="00A5091D">
            <w:pPr>
              <w:widowControl w:val="0"/>
              <w:tabs>
                <w:tab w:val="left" w:pos="149"/>
              </w:tabs>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Внесення змін до чинного законодавства України;</w:t>
            </w:r>
          </w:p>
          <w:p w:rsidR="00A5091D" w:rsidRPr="00A5091D" w:rsidRDefault="00A5091D" w:rsidP="00A5091D">
            <w:pPr>
              <w:widowControl w:val="0"/>
              <w:tabs>
                <w:tab w:val="left" w:pos="134"/>
              </w:tabs>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Інфляційні процеси;</w:t>
            </w:r>
          </w:p>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Необхідність в нормативному врегулюванні певних правовідносин.</w:t>
            </w:r>
          </w:p>
        </w:tc>
      </w:tr>
    </w:tbl>
    <w:p w:rsidR="00A5091D" w:rsidRDefault="00A5091D">
      <w:pPr>
        <w:rPr>
          <w:rFonts w:ascii="Times New Roman" w:hAnsi="Times New Roman" w:cs="Times New Roman"/>
          <w:sz w:val="28"/>
          <w:szCs w:val="28"/>
          <w:lang w:val="uk-UA"/>
        </w:rPr>
      </w:pPr>
    </w:p>
    <w:p w:rsidR="00A5091D" w:rsidRPr="00A5091D" w:rsidRDefault="00A5091D" w:rsidP="00A5091D">
      <w:pPr>
        <w:keepNext/>
        <w:keepLines/>
        <w:widowControl w:val="0"/>
        <w:numPr>
          <w:ilvl w:val="0"/>
          <w:numId w:val="1"/>
        </w:numPr>
        <w:tabs>
          <w:tab w:val="left" w:pos="993"/>
        </w:tabs>
        <w:spacing w:after="0" w:line="240" w:lineRule="auto"/>
        <w:ind w:firstLine="567"/>
        <w:jc w:val="both"/>
        <w:outlineLvl w:val="0"/>
        <w:rPr>
          <w:rFonts w:ascii="Times New Roman" w:eastAsia="Times New Roman" w:hAnsi="Times New Roman" w:cs="Times New Roman"/>
          <w:b/>
          <w:bCs/>
          <w:color w:val="000000"/>
          <w:sz w:val="28"/>
          <w:szCs w:val="28"/>
          <w:lang w:val="uk-UA" w:eastAsia="uk-UA" w:bidi="uk-UA"/>
        </w:rPr>
      </w:pPr>
      <w:r w:rsidRPr="00A5091D">
        <w:rPr>
          <w:rFonts w:ascii="Times New Roman" w:eastAsia="Times New Roman" w:hAnsi="Times New Roman" w:cs="Times New Roman"/>
          <w:b/>
          <w:bCs/>
          <w:color w:val="000000"/>
          <w:sz w:val="28"/>
          <w:szCs w:val="28"/>
          <w:lang w:val="uk-UA" w:eastAsia="uk-UA" w:bidi="uk-UA"/>
        </w:rPr>
        <w:t>Механізми та заходи, які забезпечать розв'язання визначеної проблеми</w:t>
      </w:r>
    </w:p>
    <w:p w:rsidR="00A5091D" w:rsidRPr="00A5091D" w:rsidRDefault="00A5091D" w:rsidP="00A5091D">
      <w:pPr>
        <w:keepNext/>
        <w:keepLines/>
        <w:widowControl w:val="0"/>
        <w:tabs>
          <w:tab w:val="left" w:pos="351"/>
        </w:tabs>
        <w:spacing w:after="0" w:line="240" w:lineRule="auto"/>
        <w:ind w:firstLine="567"/>
        <w:outlineLvl w:val="0"/>
        <w:rPr>
          <w:rFonts w:ascii="Times New Roman" w:eastAsia="Times New Roman" w:hAnsi="Times New Roman" w:cs="Times New Roman"/>
          <w:b/>
          <w:bCs/>
          <w:color w:val="000000"/>
          <w:sz w:val="28"/>
          <w:szCs w:val="28"/>
          <w:lang w:val="uk-UA" w:eastAsia="uk-UA" w:bidi="uk-UA"/>
        </w:rPr>
      </w:pPr>
    </w:p>
    <w:p w:rsidR="00A5091D" w:rsidRPr="00A5091D" w:rsidRDefault="00A5091D" w:rsidP="00A5091D">
      <w:pPr>
        <w:widowControl w:val="0"/>
        <w:spacing w:after="0" w:line="240" w:lineRule="auto"/>
        <w:ind w:firstLine="58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Даним регуляторним актом передбачається встановити на території Первозванівської сільської ради фіксовані ставки єдиного податку на 2021 рік для першої та другої груп платників єдиного податку. Регуляторним актом регламентовані розміри ставок єдиного податку.</w:t>
      </w:r>
    </w:p>
    <w:p w:rsidR="00A5091D" w:rsidRPr="00A5091D" w:rsidRDefault="00A5091D" w:rsidP="00A5091D">
      <w:pPr>
        <w:widowControl w:val="0"/>
        <w:spacing w:after="0" w:line="240" w:lineRule="auto"/>
        <w:ind w:firstLine="58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При встановлені ставок проводився аналіз щодо наповненості сільського бюджету від сплати єдиного податку, платоспроможність населення, що впливає на отримання прибутку суб'єктами малого підприємництва та сплати ними єдиного податку.</w:t>
      </w:r>
    </w:p>
    <w:p w:rsidR="00A5091D" w:rsidRPr="00A5091D" w:rsidRDefault="00A5091D" w:rsidP="00A5091D">
      <w:pPr>
        <w:widowControl w:val="0"/>
        <w:spacing w:after="0" w:line="240" w:lineRule="auto"/>
        <w:ind w:firstLine="58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Запропонований спосіб відповідає принципу державної регуляторної політики, а саме: доцільність, адекватність, ефективність, збалансованість, передбачуваність, принципу прозорості та врахування думки та пропозицій суб’єктів господарювання.</w:t>
      </w:r>
    </w:p>
    <w:p w:rsidR="00A5091D" w:rsidRPr="00A5091D" w:rsidRDefault="00A5091D" w:rsidP="00A5091D">
      <w:pPr>
        <w:widowControl w:val="0"/>
        <w:spacing w:after="0" w:line="240" w:lineRule="auto"/>
        <w:ind w:firstLine="58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Вказану проблему планується розв’язати за допомогою реалізації наступного механізму, який передбачає виконання заходів:</w:t>
      </w:r>
    </w:p>
    <w:p w:rsidR="00A5091D" w:rsidRPr="00A5091D" w:rsidRDefault="00A5091D" w:rsidP="00A5091D">
      <w:pPr>
        <w:widowControl w:val="0"/>
        <w:numPr>
          <w:ilvl w:val="0"/>
          <w:numId w:val="4"/>
        </w:numPr>
        <w:tabs>
          <w:tab w:val="left" w:pos="926"/>
        </w:tabs>
        <w:spacing w:after="0" w:line="240" w:lineRule="auto"/>
        <w:ind w:firstLine="567"/>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 xml:space="preserve">Інформація про оприлюднення проєкту регуляторного акту «Про встановлення єдиного податку для першої та другої груп платників єдиного </w:t>
      </w:r>
      <w:r w:rsidRPr="00A5091D">
        <w:rPr>
          <w:rFonts w:ascii="Times New Roman" w:eastAsia="Times New Roman" w:hAnsi="Times New Roman" w:cs="Times New Roman"/>
          <w:color w:val="000000"/>
          <w:sz w:val="28"/>
          <w:szCs w:val="28"/>
          <w:lang w:val="uk-UA" w:eastAsia="uk-UA" w:bidi="uk-UA"/>
        </w:rPr>
        <w:lastRenderedPageBreak/>
        <w:t>податку на території Первозванівської сільської ради Кропивницького району Кіровоградської області на 2021 рік» буде розміщено на офіційному сайті Первозванівської сільської ради з метою обговорення питання щодо встановлення розміру ставок податку та отримання зауважень і пропозицій від фізичних осіб.</w:t>
      </w:r>
    </w:p>
    <w:p w:rsidR="00A5091D" w:rsidRPr="00A5091D" w:rsidRDefault="00A5091D" w:rsidP="00A5091D">
      <w:pPr>
        <w:widowControl w:val="0"/>
        <w:numPr>
          <w:ilvl w:val="0"/>
          <w:numId w:val="4"/>
        </w:numPr>
        <w:tabs>
          <w:tab w:val="left" w:pos="926"/>
        </w:tabs>
        <w:spacing w:after="0" w:line="240" w:lineRule="auto"/>
        <w:ind w:firstLine="567"/>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Направлення проєкту регуляторного акту «Про встановлення єдиного податку для першої та другої груп платників єдиного податку на території Первозванівської сільської ради Кропивницького району Кіровоградської області на 2021 рік» з аналізом регуляторного впливу до Державної регуляторної служби України для підготовки пропозицій щодо удосконалення проєкту відповідно до принципів державної регуляторної політики.</w:t>
      </w:r>
    </w:p>
    <w:p w:rsidR="00A5091D" w:rsidRPr="00A5091D" w:rsidRDefault="00A5091D" w:rsidP="00A5091D">
      <w:pPr>
        <w:widowControl w:val="0"/>
        <w:numPr>
          <w:ilvl w:val="0"/>
          <w:numId w:val="4"/>
        </w:numPr>
        <w:tabs>
          <w:tab w:val="left" w:pos="926"/>
        </w:tabs>
        <w:spacing w:after="0" w:line="240" w:lineRule="auto"/>
        <w:ind w:firstLine="567"/>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Враховуючи результати обговорення, отримані пропозиції від Державної регуляторної служби України та на підставі ст.26 Закону України «Про місцеве самоврядування в Україні» прийняти сільською радою рішення ««Про встановлення єдиного податку для першої та другої груп платників єдиного податку на території Первозванівської сільської ради Кропивницького району Кіровоградської області на 2021 рік».</w:t>
      </w:r>
    </w:p>
    <w:p w:rsidR="00A5091D" w:rsidRPr="00A5091D" w:rsidRDefault="00A5091D" w:rsidP="00A5091D">
      <w:pPr>
        <w:widowControl w:val="0"/>
        <w:numPr>
          <w:ilvl w:val="0"/>
          <w:numId w:val="4"/>
        </w:numPr>
        <w:tabs>
          <w:tab w:val="left" w:pos="936"/>
        </w:tabs>
        <w:spacing w:after="0" w:line="240" w:lineRule="auto"/>
        <w:ind w:firstLine="567"/>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Оприлюднення прийнятого рішення.</w:t>
      </w:r>
    </w:p>
    <w:p w:rsidR="00A5091D" w:rsidRDefault="00A5091D" w:rsidP="00CD36AE">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Дане рішення буде передано до Кропивницького управління ГУ ДФС у Кіровоградській області у термін, передбачений законодавством.</w:t>
      </w:r>
    </w:p>
    <w:p w:rsidR="00A5091D" w:rsidRPr="00A5091D" w:rsidRDefault="00A5091D" w:rsidP="00A5091D">
      <w:pPr>
        <w:pStyle w:val="1"/>
        <w:numPr>
          <w:ilvl w:val="0"/>
          <w:numId w:val="1"/>
        </w:numPr>
        <w:shd w:val="clear" w:color="auto" w:fill="auto"/>
        <w:tabs>
          <w:tab w:val="left" w:pos="567"/>
        </w:tabs>
        <w:spacing w:after="280"/>
        <w:ind w:firstLine="0"/>
        <w:jc w:val="center"/>
        <w:rPr>
          <w:color w:val="000000"/>
          <w:lang w:val="uk-UA" w:eastAsia="uk-UA" w:bidi="uk-UA"/>
        </w:rPr>
      </w:pPr>
      <w:r>
        <w:rPr>
          <w:lang w:val="uk-UA"/>
        </w:rPr>
        <w:t xml:space="preserve"> </w:t>
      </w:r>
      <w:r w:rsidRPr="00A5091D">
        <w:rPr>
          <w:b/>
          <w:bCs/>
          <w:color w:val="000000"/>
          <w:lang w:val="uk-UA" w:eastAsia="uk-UA" w:bidi="uk-UA"/>
        </w:rPr>
        <w:t>Оцінка виконання вимог регуляторного акта залежно від ресурсів,</w:t>
      </w:r>
      <w:r w:rsidRPr="00A5091D">
        <w:rPr>
          <w:b/>
          <w:bCs/>
          <w:color w:val="000000"/>
          <w:lang w:val="uk-UA" w:eastAsia="uk-UA" w:bidi="uk-UA"/>
        </w:rPr>
        <w:br/>
        <w:t>якими розпоряджаються органи виконавчої влади чи органи місцевого</w:t>
      </w:r>
      <w:r w:rsidRPr="00A5091D">
        <w:rPr>
          <w:b/>
          <w:bCs/>
          <w:color w:val="000000"/>
          <w:lang w:val="uk-UA" w:eastAsia="uk-UA" w:bidi="uk-UA"/>
        </w:rPr>
        <w:br/>
        <w:t>самоврядування, фізичні та юридичні особи, які повинні проваджувати або</w:t>
      </w:r>
      <w:r w:rsidRPr="00A5091D">
        <w:rPr>
          <w:b/>
          <w:bCs/>
          <w:color w:val="000000"/>
          <w:lang w:val="uk-UA" w:eastAsia="uk-UA" w:bidi="uk-UA"/>
        </w:rPr>
        <w:br/>
        <w:t>виконувати ці вимоги</w:t>
      </w:r>
    </w:p>
    <w:p w:rsidR="00A5091D" w:rsidRPr="00A5091D" w:rsidRDefault="00A5091D" w:rsidP="005D5ABB">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Виконання вимог регуляторного акта не потребує витрат з місцевого бюджету.</w:t>
      </w:r>
    </w:p>
    <w:p w:rsidR="00A5091D" w:rsidRPr="00A5091D" w:rsidRDefault="00A5091D" w:rsidP="005D5ABB">
      <w:pPr>
        <w:widowControl w:val="0"/>
        <w:spacing w:after="320" w:line="240" w:lineRule="auto"/>
        <w:ind w:firstLine="567"/>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Зазначене регулювання стосуються виключно суб’єктів мікропідприємництва, тому здійснено розрахунок витрат на запровадження державного регулювання для суб’єктів малого підприємництва - Тест малого підприємництва (додаток 1 до АРВ).</w:t>
      </w:r>
    </w:p>
    <w:p w:rsidR="00A5091D" w:rsidRDefault="00A5091D" w:rsidP="003C267B">
      <w:pPr>
        <w:keepNext/>
        <w:keepLines/>
        <w:widowControl w:val="0"/>
        <w:numPr>
          <w:ilvl w:val="0"/>
          <w:numId w:val="1"/>
        </w:numPr>
        <w:tabs>
          <w:tab w:val="left" w:pos="381"/>
        </w:tabs>
        <w:spacing w:after="0" w:line="240" w:lineRule="auto"/>
        <w:jc w:val="center"/>
        <w:outlineLvl w:val="0"/>
        <w:rPr>
          <w:rFonts w:ascii="Times New Roman" w:eastAsia="Times New Roman" w:hAnsi="Times New Roman" w:cs="Times New Roman"/>
          <w:b/>
          <w:bCs/>
          <w:color w:val="000000"/>
          <w:sz w:val="28"/>
          <w:szCs w:val="28"/>
          <w:lang w:val="uk-UA" w:eastAsia="uk-UA" w:bidi="uk-UA"/>
        </w:rPr>
      </w:pPr>
      <w:bookmarkStart w:id="15" w:name="bookmark16"/>
      <w:bookmarkStart w:id="16" w:name="bookmark17"/>
      <w:r w:rsidRPr="00CD36AE">
        <w:rPr>
          <w:rFonts w:ascii="Times New Roman" w:eastAsia="Times New Roman" w:hAnsi="Times New Roman" w:cs="Times New Roman"/>
          <w:b/>
          <w:bCs/>
          <w:color w:val="000000"/>
          <w:sz w:val="28"/>
          <w:szCs w:val="28"/>
          <w:lang w:val="uk-UA" w:eastAsia="uk-UA" w:bidi="uk-UA"/>
        </w:rPr>
        <w:t>Обґрунтування запропонованого строку дії регуляторного акта</w:t>
      </w:r>
      <w:bookmarkEnd w:id="15"/>
      <w:bookmarkEnd w:id="16"/>
    </w:p>
    <w:p w:rsidR="003C267B" w:rsidRPr="00CD36AE" w:rsidRDefault="003C267B" w:rsidP="003C267B">
      <w:pPr>
        <w:keepNext/>
        <w:keepLines/>
        <w:widowControl w:val="0"/>
        <w:tabs>
          <w:tab w:val="left" w:pos="381"/>
        </w:tabs>
        <w:spacing w:after="0" w:line="240" w:lineRule="auto"/>
        <w:outlineLvl w:val="0"/>
        <w:rPr>
          <w:rFonts w:ascii="Times New Roman" w:eastAsia="Times New Roman" w:hAnsi="Times New Roman" w:cs="Times New Roman"/>
          <w:b/>
          <w:bCs/>
          <w:color w:val="000000"/>
          <w:sz w:val="28"/>
          <w:szCs w:val="28"/>
          <w:lang w:val="uk-UA" w:eastAsia="uk-UA" w:bidi="uk-UA"/>
        </w:rPr>
      </w:pPr>
    </w:p>
    <w:p w:rsidR="00A5091D" w:rsidRPr="00CD36AE" w:rsidRDefault="00A5091D" w:rsidP="00CE6404">
      <w:pPr>
        <w:widowControl w:val="0"/>
        <w:spacing w:after="0" w:line="240" w:lineRule="auto"/>
        <w:ind w:firstLine="800"/>
        <w:jc w:val="both"/>
        <w:rPr>
          <w:rFonts w:ascii="Times New Roman" w:eastAsia="Times New Roman" w:hAnsi="Times New Roman" w:cs="Times New Roman"/>
          <w:color w:val="000000"/>
          <w:sz w:val="28"/>
          <w:szCs w:val="28"/>
          <w:lang w:val="uk-UA" w:eastAsia="uk-UA" w:bidi="uk-UA"/>
        </w:rPr>
      </w:pPr>
      <w:r w:rsidRPr="00CD36AE">
        <w:rPr>
          <w:rFonts w:ascii="Times New Roman" w:eastAsia="Times New Roman" w:hAnsi="Times New Roman" w:cs="Times New Roman"/>
          <w:color w:val="000000"/>
          <w:sz w:val="28"/>
          <w:szCs w:val="28"/>
          <w:lang w:val="uk-UA" w:eastAsia="uk-UA" w:bidi="uk-UA"/>
        </w:rPr>
        <w:t>Рішення набирає чинності з початку наступного бюджетного періоду, тобто з 01.01.2021, та діє протягом року.</w:t>
      </w:r>
    </w:p>
    <w:p w:rsidR="00A5091D" w:rsidRDefault="00A5091D" w:rsidP="00CE6404">
      <w:pPr>
        <w:spacing w:after="0"/>
        <w:ind w:firstLine="567"/>
        <w:jc w:val="both"/>
        <w:rPr>
          <w:rFonts w:ascii="Times New Roman" w:eastAsia="Courier New" w:hAnsi="Times New Roman" w:cs="Times New Roman"/>
          <w:color w:val="000000"/>
          <w:sz w:val="28"/>
          <w:szCs w:val="28"/>
          <w:lang w:val="uk-UA" w:eastAsia="uk-UA" w:bidi="uk-UA"/>
        </w:rPr>
      </w:pPr>
      <w:r w:rsidRPr="00CD36AE">
        <w:rPr>
          <w:rFonts w:ascii="Times New Roman" w:eastAsia="Courier New" w:hAnsi="Times New Roman" w:cs="Times New Roman"/>
          <w:color w:val="000000"/>
          <w:sz w:val="28"/>
          <w:szCs w:val="28"/>
          <w:lang w:val="uk-UA" w:eastAsia="uk-UA" w:bidi="uk-UA"/>
        </w:rPr>
        <w:t>Відповідно до вимог Податкового кодексу України дане рішення</w:t>
      </w:r>
      <w:r w:rsidR="00CD36AE">
        <w:rPr>
          <w:rFonts w:ascii="Times New Roman" w:eastAsia="Courier New" w:hAnsi="Times New Roman" w:cs="Times New Roman"/>
          <w:color w:val="000000"/>
          <w:sz w:val="28"/>
          <w:szCs w:val="28"/>
          <w:lang w:val="uk-UA" w:eastAsia="uk-UA" w:bidi="uk-UA"/>
        </w:rPr>
        <w:t xml:space="preserve"> Первозванівської</w:t>
      </w:r>
      <w:r w:rsidRPr="00CD36AE">
        <w:rPr>
          <w:rFonts w:ascii="Times New Roman" w:eastAsia="Courier New" w:hAnsi="Times New Roman" w:cs="Times New Roman"/>
          <w:color w:val="000000"/>
          <w:sz w:val="28"/>
          <w:szCs w:val="28"/>
          <w:lang w:val="uk-UA" w:eastAsia="uk-UA" w:bidi="uk-UA"/>
        </w:rPr>
        <w:t xml:space="preserve"> </w:t>
      </w:r>
      <w:r w:rsidR="00CD36AE">
        <w:rPr>
          <w:rFonts w:ascii="Times New Roman" w:eastAsia="Courier New" w:hAnsi="Times New Roman" w:cs="Times New Roman"/>
          <w:color w:val="000000"/>
          <w:sz w:val="28"/>
          <w:szCs w:val="28"/>
          <w:lang w:val="uk-UA" w:eastAsia="uk-UA" w:bidi="uk-UA"/>
        </w:rPr>
        <w:t xml:space="preserve">сільської ради </w:t>
      </w:r>
      <w:r w:rsidRPr="00CD36AE">
        <w:rPr>
          <w:rFonts w:ascii="Times New Roman" w:eastAsia="Courier New" w:hAnsi="Times New Roman" w:cs="Times New Roman"/>
          <w:color w:val="000000"/>
          <w:sz w:val="28"/>
          <w:szCs w:val="28"/>
          <w:lang w:val="uk-UA" w:eastAsia="uk-UA" w:bidi="uk-UA"/>
        </w:rPr>
        <w:t xml:space="preserve"> встановлюється на 2021 рік.</w:t>
      </w:r>
    </w:p>
    <w:p w:rsidR="003C267B" w:rsidRPr="00CD36AE" w:rsidRDefault="003C267B" w:rsidP="00CE6404">
      <w:pPr>
        <w:spacing w:after="0"/>
        <w:ind w:firstLine="567"/>
        <w:jc w:val="both"/>
        <w:rPr>
          <w:rFonts w:ascii="Times New Roman" w:eastAsia="Courier New" w:hAnsi="Times New Roman" w:cs="Times New Roman"/>
          <w:color w:val="000000"/>
          <w:sz w:val="28"/>
          <w:szCs w:val="28"/>
          <w:lang w:val="uk-UA" w:eastAsia="uk-UA" w:bidi="uk-UA"/>
        </w:rPr>
      </w:pPr>
    </w:p>
    <w:p w:rsidR="00A5091D" w:rsidRDefault="00A5091D" w:rsidP="00CD36AE">
      <w:pPr>
        <w:pStyle w:val="a4"/>
        <w:keepNext/>
        <w:keepLines/>
        <w:widowControl w:val="0"/>
        <w:numPr>
          <w:ilvl w:val="0"/>
          <w:numId w:val="1"/>
        </w:numPr>
        <w:tabs>
          <w:tab w:val="left" w:pos="1021"/>
        </w:tabs>
        <w:spacing w:after="0" w:line="240" w:lineRule="auto"/>
        <w:jc w:val="both"/>
        <w:outlineLvl w:val="0"/>
        <w:rPr>
          <w:rFonts w:ascii="Times New Roman" w:eastAsia="Times New Roman" w:hAnsi="Times New Roman" w:cs="Times New Roman"/>
          <w:b/>
          <w:bCs/>
          <w:color w:val="000000"/>
          <w:sz w:val="28"/>
          <w:szCs w:val="28"/>
          <w:lang w:val="uk-UA" w:eastAsia="uk-UA" w:bidi="uk-UA"/>
        </w:rPr>
      </w:pPr>
      <w:bookmarkStart w:id="17" w:name="bookmark18"/>
      <w:bookmarkStart w:id="18" w:name="bookmark19"/>
      <w:r w:rsidRPr="00CD36AE">
        <w:rPr>
          <w:rFonts w:ascii="Times New Roman" w:eastAsia="Times New Roman" w:hAnsi="Times New Roman" w:cs="Times New Roman"/>
          <w:b/>
          <w:bCs/>
          <w:color w:val="000000"/>
          <w:sz w:val="28"/>
          <w:szCs w:val="28"/>
          <w:lang w:val="uk-UA" w:eastAsia="uk-UA" w:bidi="uk-UA"/>
        </w:rPr>
        <w:t>Визначення показників результативності дії регуляторного акта</w:t>
      </w:r>
      <w:bookmarkEnd w:id="17"/>
      <w:bookmarkEnd w:id="18"/>
    </w:p>
    <w:p w:rsidR="003C267B" w:rsidRPr="00CD36AE" w:rsidRDefault="003C267B" w:rsidP="003C267B">
      <w:pPr>
        <w:pStyle w:val="a4"/>
        <w:keepNext/>
        <w:keepLines/>
        <w:widowControl w:val="0"/>
        <w:tabs>
          <w:tab w:val="left" w:pos="1021"/>
        </w:tabs>
        <w:spacing w:after="0" w:line="240" w:lineRule="auto"/>
        <w:jc w:val="both"/>
        <w:outlineLvl w:val="0"/>
        <w:rPr>
          <w:rFonts w:ascii="Times New Roman" w:eastAsia="Times New Roman" w:hAnsi="Times New Roman" w:cs="Times New Roman"/>
          <w:b/>
          <w:bCs/>
          <w:color w:val="000000"/>
          <w:sz w:val="28"/>
          <w:szCs w:val="28"/>
          <w:lang w:val="uk-UA" w:eastAsia="uk-UA" w:bidi="uk-UA"/>
        </w:rPr>
      </w:pPr>
    </w:p>
    <w:p w:rsidR="00A5091D" w:rsidRDefault="00A5091D" w:rsidP="00A5091D">
      <w:pPr>
        <w:widowControl w:val="0"/>
        <w:spacing w:after="0" w:line="240" w:lineRule="auto"/>
        <w:ind w:firstLine="80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 xml:space="preserve">Виходячи з цілей державного регулювання, визначені для відстеження результативності цього регуляторного акта обрано такі прогнозні статистичні </w:t>
      </w:r>
      <w:r w:rsidRPr="00A5091D">
        <w:rPr>
          <w:rFonts w:ascii="Times New Roman" w:eastAsia="Times New Roman" w:hAnsi="Times New Roman" w:cs="Times New Roman"/>
          <w:color w:val="000000"/>
          <w:sz w:val="28"/>
          <w:szCs w:val="28"/>
          <w:lang w:val="uk-UA" w:eastAsia="uk-UA" w:bidi="uk-UA"/>
        </w:rPr>
        <w:lastRenderedPageBreak/>
        <w:t>показники:</w:t>
      </w:r>
    </w:p>
    <w:p w:rsidR="00CD36AE" w:rsidRPr="00A5091D" w:rsidRDefault="00CD36AE" w:rsidP="00A5091D">
      <w:pPr>
        <w:widowControl w:val="0"/>
        <w:spacing w:after="0" w:line="240" w:lineRule="auto"/>
        <w:ind w:firstLine="800"/>
        <w:jc w:val="both"/>
        <w:rPr>
          <w:rFonts w:ascii="Times New Roman" w:eastAsia="Times New Roman" w:hAnsi="Times New Roman" w:cs="Times New Roman"/>
          <w:color w:val="000000"/>
          <w:sz w:val="28"/>
          <w:szCs w:val="28"/>
          <w:lang w:val="uk-UA" w:eastAsia="uk-UA" w:bidi="uk-UA"/>
        </w:rPr>
      </w:pPr>
    </w:p>
    <w:tbl>
      <w:tblPr>
        <w:tblOverlap w:val="never"/>
        <w:tblW w:w="9936" w:type="dxa"/>
        <w:jc w:val="center"/>
        <w:tblLayout w:type="fixed"/>
        <w:tblCellMar>
          <w:left w:w="10" w:type="dxa"/>
          <w:right w:w="10" w:type="dxa"/>
        </w:tblCellMar>
        <w:tblLook w:val="04A0" w:firstRow="1" w:lastRow="0" w:firstColumn="1" w:lastColumn="0" w:noHBand="0" w:noVBand="1"/>
      </w:tblPr>
      <w:tblGrid>
        <w:gridCol w:w="4368"/>
        <w:gridCol w:w="1277"/>
        <w:gridCol w:w="115"/>
        <w:gridCol w:w="1301"/>
        <w:gridCol w:w="91"/>
        <w:gridCol w:w="1320"/>
        <w:gridCol w:w="72"/>
        <w:gridCol w:w="1392"/>
      </w:tblGrid>
      <w:tr w:rsidR="00A5091D" w:rsidRPr="00A5091D" w:rsidTr="00A5091D">
        <w:trPr>
          <w:trHeight w:hRule="exact" w:val="682"/>
          <w:jc w:val="center"/>
        </w:trPr>
        <w:tc>
          <w:tcPr>
            <w:tcW w:w="436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Показник</w:t>
            </w:r>
          </w:p>
        </w:tc>
        <w:tc>
          <w:tcPr>
            <w:tcW w:w="1277" w:type="dxa"/>
            <w:tcBorders>
              <w:top w:val="single" w:sz="4" w:space="0" w:color="auto"/>
              <w:left w:val="single" w:sz="4" w:space="0" w:color="auto"/>
            </w:tcBorders>
            <w:shd w:val="clear" w:color="auto" w:fill="FFFFFF"/>
            <w:vAlign w:val="center"/>
          </w:tcPr>
          <w:p w:rsidR="00A5091D" w:rsidRPr="000140E1" w:rsidRDefault="00A5091D"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0140E1">
              <w:rPr>
                <w:rFonts w:ascii="Times New Roman" w:eastAsia="Times New Roman" w:hAnsi="Times New Roman" w:cs="Times New Roman"/>
                <w:b/>
                <w:bCs/>
                <w:sz w:val="24"/>
                <w:szCs w:val="24"/>
                <w:lang w:val="uk-UA" w:eastAsia="uk-UA" w:bidi="uk-UA"/>
              </w:rPr>
              <w:t>І кв. 2021</w:t>
            </w:r>
          </w:p>
        </w:tc>
        <w:tc>
          <w:tcPr>
            <w:tcW w:w="1416" w:type="dxa"/>
            <w:gridSpan w:val="2"/>
            <w:tcBorders>
              <w:top w:val="single" w:sz="4" w:space="0" w:color="auto"/>
              <w:left w:val="single" w:sz="4" w:space="0" w:color="auto"/>
            </w:tcBorders>
            <w:shd w:val="clear" w:color="auto" w:fill="FFFFFF"/>
            <w:vAlign w:val="center"/>
          </w:tcPr>
          <w:p w:rsidR="00A5091D" w:rsidRPr="000140E1" w:rsidRDefault="00A5091D"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0140E1">
              <w:rPr>
                <w:rFonts w:ascii="Times New Roman" w:eastAsia="Times New Roman" w:hAnsi="Times New Roman" w:cs="Times New Roman"/>
                <w:b/>
                <w:bCs/>
                <w:sz w:val="24"/>
                <w:szCs w:val="24"/>
                <w:lang w:val="uk-UA" w:eastAsia="uk-UA" w:bidi="uk-UA"/>
              </w:rPr>
              <w:t>ІІ кв. 2021</w:t>
            </w:r>
          </w:p>
        </w:tc>
        <w:tc>
          <w:tcPr>
            <w:tcW w:w="1411" w:type="dxa"/>
            <w:gridSpan w:val="2"/>
            <w:tcBorders>
              <w:top w:val="single" w:sz="4" w:space="0" w:color="auto"/>
              <w:left w:val="single" w:sz="4" w:space="0" w:color="auto"/>
            </w:tcBorders>
            <w:shd w:val="clear" w:color="auto" w:fill="FFFFFF"/>
            <w:vAlign w:val="center"/>
          </w:tcPr>
          <w:p w:rsidR="00A5091D" w:rsidRPr="000140E1" w:rsidRDefault="00A5091D"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0140E1">
              <w:rPr>
                <w:rFonts w:ascii="Times New Roman" w:eastAsia="Times New Roman" w:hAnsi="Times New Roman" w:cs="Times New Roman"/>
                <w:b/>
                <w:bCs/>
                <w:sz w:val="24"/>
                <w:szCs w:val="24"/>
                <w:lang w:val="uk-UA" w:eastAsia="uk-UA" w:bidi="uk-UA"/>
              </w:rPr>
              <w:t>ІІІ кв. 2021</w:t>
            </w:r>
          </w:p>
        </w:tc>
        <w:tc>
          <w:tcPr>
            <w:tcW w:w="1464" w:type="dxa"/>
            <w:gridSpan w:val="2"/>
            <w:tcBorders>
              <w:top w:val="single" w:sz="4" w:space="0" w:color="auto"/>
              <w:left w:val="single" w:sz="4" w:space="0" w:color="auto"/>
              <w:right w:val="single" w:sz="4" w:space="0" w:color="auto"/>
            </w:tcBorders>
            <w:shd w:val="clear" w:color="auto" w:fill="FFFFFF"/>
            <w:vAlign w:val="center"/>
          </w:tcPr>
          <w:p w:rsidR="00A5091D" w:rsidRPr="000140E1" w:rsidRDefault="00A5091D"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0140E1">
              <w:rPr>
                <w:rFonts w:ascii="Times New Roman" w:eastAsia="Times New Roman" w:hAnsi="Times New Roman" w:cs="Times New Roman"/>
                <w:b/>
                <w:bCs/>
                <w:sz w:val="24"/>
                <w:szCs w:val="24"/>
                <w:lang w:val="uk-UA" w:eastAsia="uk-UA" w:bidi="uk-UA"/>
              </w:rPr>
              <w:t>IV кв. 2021</w:t>
            </w:r>
          </w:p>
        </w:tc>
      </w:tr>
      <w:tr w:rsidR="00A5091D" w:rsidRPr="00A5091D" w:rsidTr="009A5CD1">
        <w:trPr>
          <w:trHeight w:hRule="exact" w:val="946"/>
          <w:jc w:val="center"/>
        </w:trPr>
        <w:tc>
          <w:tcPr>
            <w:tcW w:w="4368" w:type="dxa"/>
            <w:tcBorders>
              <w:top w:val="single" w:sz="4" w:space="0" w:color="auto"/>
              <w:left w:val="single" w:sz="4" w:space="0" w:color="auto"/>
            </w:tcBorders>
            <w:shd w:val="clear" w:color="auto" w:fill="FFFFFF"/>
          </w:tcPr>
          <w:p w:rsidR="00A5091D" w:rsidRPr="00A5091D" w:rsidRDefault="00A5091D" w:rsidP="009A5CD1">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Розмір надходжень до державного та місцевих бюджетів і державних цільових фондів, млн грн</w:t>
            </w:r>
          </w:p>
        </w:tc>
        <w:tc>
          <w:tcPr>
            <w:tcW w:w="1277" w:type="dxa"/>
            <w:tcBorders>
              <w:top w:val="single" w:sz="4" w:space="0" w:color="auto"/>
              <w:left w:val="single" w:sz="4" w:space="0" w:color="auto"/>
            </w:tcBorders>
            <w:shd w:val="clear" w:color="auto" w:fill="FFFFFF"/>
          </w:tcPr>
          <w:p w:rsidR="00A5091D" w:rsidRPr="00114043" w:rsidRDefault="00EC4852"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114043">
              <w:rPr>
                <w:rFonts w:ascii="Times New Roman" w:eastAsia="Times New Roman" w:hAnsi="Times New Roman" w:cs="Times New Roman"/>
                <w:sz w:val="24"/>
                <w:szCs w:val="24"/>
                <w:lang w:val="uk-UA" w:eastAsia="uk-UA" w:bidi="uk-UA"/>
              </w:rPr>
              <w:t>0,404</w:t>
            </w:r>
          </w:p>
        </w:tc>
        <w:tc>
          <w:tcPr>
            <w:tcW w:w="1416" w:type="dxa"/>
            <w:gridSpan w:val="2"/>
            <w:tcBorders>
              <w:top w:val="single" w:sz="4" w:space="0" w:color="auto"/>
              <w:left w:val="single" w:sz="4" w:space="0" w:color="auto"/>
            </w:tcBorders>
            <w:shd w:val="clear" w:color="auto" w:fill="FFFFFF"/>
          </w:tcPr>
          <w:p w:rsidR="00A5091D" w:rsidRPr="00114043" w:rsidRDefault="00EC4852"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114043">
              <w:rPr>
                <w:rFonts w:ascii="Times New Roman" w:eastAsia="Times New Roman" w:hAnsi="Times New Roman" w:cs="Times New Roman"/>
                <w:sz w:val="24"/>
                <w:szCs w:val="24"/>
                <w:lang w:val="uk-UA" w:eastAsia="uk-UA" w:bidi="uk-UA"/>
              </w:rPr>
              <w:t>0,404</w:t>
            </w:r>
          </w:p>
        </w:tc>
        <w:tc>
          <w:tcPr>
            <w:tcW w:w="1411" w:type="dxa"/>
            <w:gridSpan w:val="2"/>
            <w:tcBorders>
              <w:top w:val="single" w:sz="4" w:space="0" w:color="auto"/>
              <w:left w:val="single" w:sz="4" w:space="0" w:color="auto"/>
            </w:tcBorders>
            <w:shd w:val="clear" w:color="auto" w:fill="FFFFFF"/>
          </w:tcPr>
          <w:p w:rsidR="00A5091D" w:rsidRPr="00114043" w:rsidRDefault="00EC4852"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114043">
              <w:rPr>
                <w:rFonts w:ascii="Times New Roman" w:eastAsia="Times New Roman" w:hAnsi="Times New Roman" w:cs="Times New Roman"/>
                <w:sz w:val="24"/>
                <w:szCs w:val="24"/>
                <w:lang w:val="uk-UA" w:eastAsia="uk-UA" w:bidi="uk-UA"/>
              </w:rPr>
              <w:t>0,404</w:t>
            </w:r>
          </w:p>
        </w:tc>
        <w:tc>
          <w:tcPr>
            <w:tcW w:w="1464" w:type="dxa"/>
            <w:gridSpan w:val="2"/>
            <w:tcBorders>
              <w:top w:val="single" w:sz="4" w:space="0" w:color="auto"/>
              <w:left w:val="single" w:sz="4" w:space="0" w:color="auto"/>
              <w:right w:val="single" w:sz="4" w:space="0" w:color="auto"/>
            </w:tcBorders>
            <w:shd w:val="clear" w:color="auto" w:fill="FFFFFF"/>
          </w:tcPr>
          <w:p w:rsidR="00A5091D" w:rsidRPr="00114043" w:rsidRDefault="00EC4852"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114043">
              <w:rPr>
                <w:rFonts w:ascii="Times New Roman" w:eastAsia="Times New Roman" w:hAnsi="Times New Roman" w:cs="Times New Roman"/>
                <w:sz w:val="24"/>
                <w:szCs w:val="24"/>
                <w:lang w:val="uk-UA" w:eastAsia="uk-UA" w:bidi="uk-UA"/>
              </w:rPr>
              <w:t>0,404</w:t>
            </w:r>
          </w:p>
        </w:tc>
      </w:tr>
      <w:tr w:rsidR="00A5091D" w:rsidRPr="00A5091D" w:rsidTr="009A5CD1">
        <w:trPr>
          <w:trHeight w:hRule="exact" w:val="950"/>
          <w:jc w:val="center"/>
        </w:trPr>
        <w:tc>
          <w:tcPr>
            <w:tcW w:w="4368" w:type="dxa"/>
            <w:tcBorders>
              <w:top w:val="single" w:sz="4" w:space="0" w:color="auto"/>
              <w:left w:val="single" w:sz="4" w:space="0" w:color="auto"/>
            </w:tcBorders>
            <w:shd w:val="clear" w:color="auto" w:fill="FFFFFF"/>
          </w:tcPr>
          <w:p w:rsidR="00A5091D" w:rsidRPr="00A5091D" w:rsidRDefault="00A5091D" w:rsidP="009A5CD1">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кількість суб'єктів господарювання та/або фізичних осіб, на яких поширюватиметься дія акта, од</w:t>
            </w:r>
          </w:p>
        </w:tc>
        <w:tc>
          <w:tcPr>
            <w:tcW w:w="1277" w:type="dxa"/>
            <w:tcBorders>
              <w:top w:val="single" w:sz="4" w:space="0" w:color="auto"/>
              <w:left w:val="single" w:sz="4" w:space="0" w:color="auto"/>
            </w:tcBorders>
            <w:shd w:val="clear" w:color="auto" w:fill="FFFFFF"/>
          </w:tcPr>
          <w:p w:rsidR="00A5091D" w:rsidRPr="00206150" w:rsidRDefault="00206150"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206150">
              <w:rPr>
                <w:rFonts w:ascii="Times New Roman" w:eastAsia="Times New Roman" w:hAnsi="Times New Roman" w:cs="Times New Roman"/>
                <w:sz w:val="24"/>
                <w:szCs w:val="24"/>
                <w:lang w:val="uk-UA" w:eastAsia="uk-UA" w:bidi="uk-UA"/>
              </w:rPr>
              <w:t>47</w:t>
            </w:r>
          </w:p>
        </w:tc>
        <w:tc>
          <w:tcPr>
            <w:tcW w:w="1416" w:type="dxa"/>
            <w:gridSpan w:val="2"/>
            <w:tcBorders>
              <w:top w:val="single" w:sz="4" w:space="0" w:color="auto"/>
              <w:left w:val="single" w:sz="4" w:space="0" w:color="auto"/>
            </w:tcBorders>
            <w:shd w:val="clear" w:color="auto" w:fill="FFFFFF"/>
          </w:tcPr>
          <w:p w:rsidR="00A5091D" w:rsidRPr="00206150" w:rsidRDefault="00206150"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206150">
              <w:rPr>
                <w:rFonts w:ascii="Times New Roman" w:eastAsia="Times New Roman" w:hAnsi="Times New Roman" w:cs="Times New Roman"/>
                <w:sz w:val="24"/>
                <w:szCs w:val="24"/>
                <w:lang w:val="uk-UA" w:eastAsia="uk-UA" w:bidi="uk-UA"/>
              </w:rPr>
              <w:t>47</w:t>
            </w:r>
          </w:p>
        </w:tc>
        <w:tc>
          <w:tcPr>
            <w:tcW w:w="1411" w:type="dxa"/>
            <w:gridSpan w:val="2"/>
            <w:tcBorders>
              <w:top w:val="single" w:sz="4" w:space="0" w:color="auto"/>
              <w:left w:val="single" w:sz="4" w:space="0" w:color="auto"/>
            </w:tcBorders>
            <w:shd w:val="clear" w:color="auto" w:fill="FFFFFF"/>
          </w:tcPr>
          <w:p w:rsidR="00A5091D" w:rsidRPr="00206150" w:rsidRDefault="00206150"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206150">
              <w:rPr>
                <w:rFonts w:ascii="Times New Roman" w:eastAsia="Times New Roman" w:hAnsi="Times New Roman" w:cs="Times New Roman"/>
                <w:sz w:val="24"/>
                <w:szCs w:val="24"/>
                <w:lang w:val="uk-UA" w:eastAsia="uk-UA" w:bidi="uk-UA"/>
              </w:rPr>
              <w:t>47</w:t>
            </w:r>
          </w:p>
        </w:tc>
        <w:tc>
          <w:tcPr>
            <w:tcW w:w="1464" w:type="dxa"/>
            <w:gridSpan w:val="2"/>
            <w:tcBorders>
              <w:top w:val="single" w:sz="4" w:space="0" w:color="auto"/>
              <w:left w:val="single" w:sz="4" w:space="0" w:color="auto"/>
              <w:right w:val="single" w:sz="4" w:space="0" w:color="auto"/>
            </w:tcBorders>
            <w:shd w:val="clear" w:color="auto" w:fill="FFFFFF"/>
          </w:tcPr>
          <w:p w:rsidR="00A5091D" w:rsidRPr="00206150" w:rsidRDefault="00206150"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206150">
              <w:rPr>
                <w:rFonts w:ascii="Times New Roman" w:eastAsia="Times New Roman" w:hAnsi="Times New Roman" w:cs="Times New Roman"/>
                <w:sz w:val="24"/>
                <w:szCs w:val="24"/>
                <w:lang w:val="uk-UA" w:eastAsia="uk-UA" w:bidi="uk-UA"/>
              </w:rPr>
              <w:t>47</w:t>
            </w:r>
          </w:p>
        </w:tc>
      </w:tr>
      <w:tr w:rsidR="00A5091D" w:rsidRPr="00A5091D" w:rsidTr="009A5CD1">
        <w:trPr>
          <w:trHeight w:hRule="exact" w:val="2328"/>
          <w:jc w:val="center"/>
        </w:trPr>
        <w:tc>
          <w:tcPr>
            <w:tcW w:w="436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час, що витрачатимуться СГ та/або фізичними особами, пов'язаними з виконанням вимог акта</w:t>
            </w:r>
          </w:p>
        </w:tc>
        <w:tc>
          <w:tcPr>
            <w:tcW w:w="5568" w:type="dxa"/>
            <w:gridSpan w:val="7"/>
            <w:tcBorders>
              <w:top w:val="single" w:sz="4" w:space="0" w:color="auto"/>
              <w:left w:val="single" w:sz="4" w:space="0" w:color="auto"/>
              <w:right w:val="single" w:sz="4" w:space="0" w:color="auto"/>
            </w:tcBorders>
            <w:shd w:val="clear" w:color="auto" w:fill="FFFFFF"/>
          </w:tcPr>
          <w:p w:rsidR="00A5091D" w:rsidRPr="00A5091D" w:rsidRDefault="00A5091D" w:rsidP="009A5CD1">
            <w:pPr>
              <w:widowControl w:val="0"/>
              <w:tabs>
                <w:tab w:val="left" w:pos="946"/>
                <w:tab w:val="left" w:pos="1920"/>
                <w:tab w:val="left" w:pos="4205"/>
              </w:tabs>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Час,</w:t>
            </w:r>
            <w:r w:rsidRPr="00A5091D">
              <w:rPr>
                <w:rFonts w:ascii="Times New Roman" w:eastAsia="Times New Roman" w:hAnsi="Times New Roman" w:cs="Times New Roman"/>
                <w:color w:val="000000"/>
                <w:sz w:val="24"/>
                <w:szCs w:val="24"/>
                <w:lang w:val="uk-UA" w:eastAsia="uk-UA" w:bidi="uk-UA"/>
              </w:rPr>
              <w:tab/>
              <w:t>що</w:t>
            </w:r>
            <w:r w:rsidRPr="00A5091D">
              <w:rPr>
                <w:rFonts w:ascii="Times New Roman" w:eastAsia="Times New Roman" w:hAnsi="Times New Roman" w:cs="Times New Roman"/>
                <w:color w:val="000000"/>
                <w:sz w:val="24"/>
                <w:szCs w:val="24"/>
                <w:lang w:val="uk-UA" w:eastAsia="uk-UA" w:bidi="uk-UA"/>
              </w:rPr>
              <w:tab/>
              <w:t>витрачатимуться</w:t>
            </w:r>
            <w:r w:rsidRPr="00A5091D">
              <w:rPr>
                <w:rFonts w:ascii="Times New Roman" w:eastAsia="Times New Roman" w:hAnsi="Times New Roman" w:cs="Times New Roman"/>
                <w:color w:val="000000"/>
                <w:sz w:val="24"/>
                <w:szCs w:val="24"/>
                <w:lang w:val="uk-UA" w:eastAsia="uk-UA" w:bidi="uk-UA"/>
              </w:rPr>
              <w:tab/>
              <w:t>суб'єктами</w:t>
            </w:r>
          </w:p>
          <w:p w:rsidR="00A5091D" w:rsidRPr="00A5091D" w:rsidRDefault="00A5091D" w:rsidP="009A5CD1">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господарювання на сплату податку не збільшиться. Усі процедури встановлюються Податковим кодексом України.</w:t>
            </w:r>
          </w:p>
          <w:p w:rsidR="00A5091D" w:rsidRPr="00A5091D" w:rsidRDefault="00A5091D" w:rsidP="009A5CD1">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Час затрачений на ознайомлення з рішенням та внесення змін до внутрішніх процедур обліку та звітності становить 0,9 години (54 хв) для одного суб'єкта малого підприємництва.</w:t>
            </w:r>
          </w:p>
        </w:tc>
      </w:tr>
      <w:tr w:rsidR="00A5091D" w:rsidRPr="00A5091D" w:rsidTr="00A5091D">
        <w:trPr>
          <w:trHeight w:hRule="exact" w:val="4600"/>
          <w:jc w:val="center"/>
        </w:trPr>
        <w:tc>
          <w:tcPr>
            <w:tcW w:w="4368" w:type="dxa"/>
            <w:tcBorders>
              <w:top w:val="single" w:sz="4" w:space="0" w:color="auto"/>
              <w:left w:val="single" w:sz="4" w:space="0" w:color="auto"/>
              <w:bottom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рівень поінформованості суб'єктів господарювання та/або фізичних осіб з основних положень акта</w:t>
            </w:r>
          </w:p>
        </w:tc>
        <w:tc>
          <w:tcPr>
            <w:tcW w:w="5568"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A5091D" w:rsidRPr="00A5091D" w:rsidRDefault="00A5091D" w:rsidP="00A5091D">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Відповідно до ч.5 ст. 12 Закону України «Про засади державної регуляторної політики у сфері господарської діяльності» регуляторні акти, прийняті органами місцевого самоврядування, офіційно оприлюднюються в друкованих засобах масової інформації. Таким чино</w:t>
            </w:r>
            <w:r w:rsidR="00CD36AE">
              <w:rPr>
                <w:rFonts w:ascii="Times New Roman" w:eastAsia="Times New Roman" w:hAnsi="Times New Roman" w:cs="Times New Roman"/>
                <w:color w:val="000000"/>
                <w:sz w:val="24"/>
                <w:szCs w:val="24"/>
                <w:lang w:val="uk-UA" w:eastAsia="uk-UA" w:bidi="uk-UA"/>
              </w:rPr>
              <w:t>м, рівень поінформованості суб’</w:t>
            </w:r>
            <w:r w:rsidRPr="00A5091D">
              <w:rPr>
                <w:rFonts w:ascii="Times New Roman" w:eastAsia="Times New Roman" w:hAnsi="Times New Roman" w:cs="Times New Roman"/>
                <w:color w:val="000000"/>
                <w:sz w:val="24"/>
                <w:szCs w:val="24"/>
                <w:lang w:val="uk-UA" w:eastAsia="uk-UA" w:bidi="uk-UA"/>
              </w:rPr>
              <w:t>єктів господарювання, фізичних осіб-підприємців з основних положень рішення визначається чисельністю осіб, які ознайомляться з ним.</w:t>
            </w:r>
          </w:p>
          <w:p w:rsidR="00A5091D" w:rsidRPr="00A5091D" w:rsidRDefault="00CD36AE" w:rsidP="00A5091D">
            <w:pPr>
              <w:widowControl w:val="0"/>
              <w:spacing w:after="0" w:line="240" w:lineRule="auto"/>
              <w:jc w:val="both"/>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На території Первозванівської сільської ради</w:t>
            </w:r>
            <w:r w:rsidR="00A5091D" w:rsidRPr="00A5091D">
              <w:rPr>
                <w:rFonts w:ascii="Times New Roman" w:eastAsia="Times New Roman" w:hAnsi="Times New Roman" w:cs="Times New Roman"/>
                <w:color w:val="000000"/>
                <w:sz w:val="24"/>
                <w:szCs w:val="24"/>
                <w:lang w:val="uk-UA" w:eastAsia="uk-UA" w:bidi="uk-UA"/>
              </w:rPr>
              <w:t xml:space="preserve"> </w:t>
            </w:r>
            <w:r>
              <w:rPr>
                <w:rFonts w:ascii="Times New Roman" w:eastAsia="Times New Roman" w:hAnsi="Times New Roman" w:cs="Times New Roman"/>
                <w:color w:val="000000"/>
                <w:sz w:val="24"/>
                <w:szCs w:val="24"/>
                <w:lang w:val="uk-UA" w:eastAsia="uk-UA" w:bidi="uk-UA"/>
              </w:rPr>
              <w:t>друкованим джерелом інформації визначено</w:t>
            </w:r>
            <w:r w:rsidR="00A5091D" w:rsidRPr="00CD36AE">
              <w:rPr>
                <w:rFonts w:ascii="Times New Roman" w:eastAsia="Times New Roman" w:hAnsi="Times New Roman" w:cs="Times New Roman"/>
                <w:color w:val="FF0000"/>
                <w:sz w:val="24"/>
                <w:szCs w:val="24"/>
                <w:lang w:val="uk-UA" w:eastAsia="uk-UA" w:bidi="uk-UA"/>
              </w:rPr>
              <w:t xml:space="preserve"> </w:t>
            </w:r>
            <w:r w:rsidR="00A5091D" w:rsidRPr="0054370F">
              <w:rPr>
                <w:rFonts w:ascii="Times New Roman" w:eastAsia="Times New Roman" w:hAnsi="Times New Roman" w:cs="Times New Roman"/>
                <w:sz w:val="24"/>
                <w:szCs w:val="24"/>
                <w:lang w:val="uk-UA" w:eastAsia="uk-UA" w:bidi="uk-UA"/>
              </w:rPr>
              <w:t>«</w:t>
            </w:r>
            <w:r w:rsidR="0054370F" w:rsidRPr="0054370F">
              <w:rPr>
                <w:rFonts w:ascii="Times New Roman" w:eastAsia="Times New Roman" w:hAnsi="Times New Roman" w:cs="Times New Roman"/>
                <w:sz w:val="24"/>
                <w:szCs w:val="24"/>
                <w:lang w:val="uk-UA" w:eastAsia="uk-UA" w:bidi="uk-UA"/>
              </w:rPr>
              <w:t>Нова</w:t>
            </w:r>
            <w:r w:rsidR="00A5091D" w:rsidRPr="0054370F">
              <w:rPr>
                <w:rFonts w:ascii="Times New Roman" w:eastAsia="Times New Roman" w:hAnsi="Times New Roman" w:cs="Times New Roman"/>
                <w:sz w:val="24"/>
                <w:szCs w:val="24"/>
                <w:lang w:val="uk-UA" w:eastAsia="uk-UA" w:bidi="uk-UA"/>
              </w:rPr>
              <w:t xml:space="preserve"> газета»</w:t>
            </w:r>
            <w:r w:rsidR="00A5091D" w:rsidRPr="00CD36AE">
              <w:rPr>
                <w:rFonts w:ascii="Times New Roman" w:eastAsia="Times New Roman" w:hAnsi="Times New Roman" w:cs="Times New Roman"/>
                <w:color w:val="FF0000"/>
                <w:sz w:val="24"/>
                <w:szCs w:val="24"/>
                <w:lang w:val="uk-UA" w:eastAsia="uk-UA" w:bidi="uk-UA"/>
              </w:rPr>
              <w:t xml:space="preserve"> </w:t>
            </w:r>
            <w:r w:rsidR="00A5091D" w:rsidRPr="00A5091D">
              <w:rPr>
                <w:rFonts w:ascii="Times New Roman" w:eastAsia="Times New Roman" w:hAnsi="Times New Roman" w:cs="Times New Roman"/>
                <w:color w:val="000000"/>
                <w:sz w:val="24"/>
                <w:szCs w:val="24"/>
                <w:lang w:val="uk-UA" w:eastAsia="uk-UA" w:bidi="uk-UA"/>
              </w:rPr>
              <w:t xml:space="preserve">(тираж складає </w:t>
            </w:r>
            <w:r w:rsidR="00A011EE" w:rsidRPr="00A011EE">
              <w:rPr>
                <w:rFonts w:ascii="Times New Roman" w:eastAsia="Times New Roman" w:hAnsi="Times New Roman" w:cs="Times New Roman"/>
                <w:sz w:val="24"/>
                <w:szCs w:val="24"/>
                <w:lang w:val="uk-UA" w:eastAsia="uk-UA" w:bidi="uk-UA"/>
              </w:rPr>
              <w:t>16481</w:t>
            </w:r>
            <w:r w:rsidR="00A5091D" w:rsidRPr="00A5091D">
              <w:rPr>
                <w:rFonts w:ascii="Times New Roman" w:eastAsia="Times New Roman" w:hAnsi="Times New Roman" w:cs="Times New Roman"/>
                <w:color w:val="000000"/>
                <w:sz w:val="24"/>
                <w:szCs w:val="24"/>
                <w:lang w:val="uk-UA" w:eastAsia="uk-UA" w:bidi="uk-UA"/>
              </w:rPr>
              <w:t xml:space="preserve"> примірників).</w:t>
            </w:r>
          </w:p>
          <w:p w:rsidR="00A5091D" w:rsidRDefault="00A5091D" w:rsidP="00A5091D">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 xml:space="preserve">Крім того, даний регуляторний акт буде розміщено на офіційному веб-сайті </w:t>
            </w:r>
            <w:r w:rsidR="00CD36AE">
              <w:rPr>
                <w:rFonts w:ascii="Times New Roman" w:eastAsia="Times New Roman" w:hAnsi="Times New Roman" w:cs="Times New Roman"/>
                <w:color w:val="000000"/>
                <w:sz w:val="24"/>
                <w:szCs w:val="24"/>
                <w:lang w:val="uk-UA" w:eastAsia="uk-UA" w:bidi="uk-UA"/>
              </w:rPr>
              <w:t>сільської</w:t>
            </w:r>
            <w:r w:rsidRPr="00A5091D">
              <w:rPr>
                <w:rFonts w:ascii="Times New Roman" w:eastAsia="Times New Roman" w:hAnsi="Times New Roman" w:cs="Times New Roman"/>
                <w:color w:val="000000"/>
                <w:sz w:val="24"/>
                <w:szCs w:val="24"/>
                <w:lang w:val="uk-UA" w:eastAsia="uk-UA" w:bidi="uk-UA"/>
              </w:rPr>
              <w:t xml:space="preserve"> ради у розділі «Регуляторна політика».</w:t>
            </w:r>
          </w:p>
          <w:p w:rsidR="00A5091D" w:rsidRPr="00A5091D" w:rsidRDefault="00A5091D" w:rsidP="00A5091D">
            <w:pPr>
              <w:widowControl w:val="0"/>
              <w:spacing w:after="0" w:line="240" w:lineRule="auto"/>
              <w:jc w:val="both"/>
              <w:rPr>
                <w:rFonts w:ascii="Times New Roman" w:eastAsia="Times New Roman" w:hAnsi="Times New Roman" w:cs="Times New Roman"/>
                <w:color w:val="000000"/>
                <w:sz w:val="24"/>
                <w:szCs w:val="24"/>
                <w:lang w:val="uk-UA" w:eastAsia="uk-UA" w:bidi="uk-UA"/>
              </w:rPr>
            </w:pPr>
          </w:p>
        </w:tc>
      </w:tr>
      <w:tr w:rsidR="004220FB" w:rsidRPr="00A5091D" w:rsidTr="004220FB">
        <w:trPr>
          <w:trHeight w:hRule="exact" w:val="1122"/>
          <w:jc w:val="center"/>
        </w:trPr>
        <w:tc>
          <w:tcPr>
            <w:tcW w:w="4368" w:type="dxa"/>
            <w:tcBorders>
              <w:top w:val="single" w:sz="4" w:space="0" w:color="auto"/>
              <w:left w:val="single" w:sz="4" w:space="0" w:color="auto"/>
              <w:bottom w:val="single" w:sz="4" w:space="0" w:color="auto"/>
            </w:tcBorders>
            <w:shd w:val="clear" w:color="auto" w:fill="FFFFFF"/>
          </w:tcPr>
          <w:p w:rsidR="004220FB" w:rsidRPr="00A5091D" w:rsidRDefault="004220FB" w:rsidP="00A5091D">
            <w:pPr>
              <w:widowControl w:val="0"/>
              <w:spacing w:after="0" w:line="240" w:lineRule="auto"/>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Кількість суб’єктів малого підприємництва, що сплачують єдиний податок, осіб</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0FB" w:rsidRPr="00A5091D" w:rsidRDefault="002F3AFD" w:rsidP="004220FB">
            <w:pPr>
              <w:widowControl w:val="0"/>
              <w:spacing w:after="0" w:line="240" w:lineRule="auto"/>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FF0000"/>
                <w:sz w:val="24"/>
                <w:szCs w:val="24"/>
                <w:lang w:val="uk-UA" w:eastAsia="uk-UA" w:bidi="uk-UA"/>
              </w:rPr>
              <w:t>47</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0FB" w:rsidRPr="00A5091D" w:rsidRDefault="002F3AFD" w:rsidP="004220FB">
            <w:pPr>
              <w:widowControl w:val="0"/>
              <w:spacing w:after="0" w:line="240" w:lineRule="auto"/>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FF0000"/>
                <w:sz w:val="24"/>
                <w:szCs w:val="24"/>
                <w:lang w:val="uk-UA" w:eastAsia="uk-UA" w:bidi="uk-UA"/>
              </w:rPr>
              <w:t>47</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0FB" w:rsidRPr="00A5091D" w:rsidRDefault="002F3AFD" w:rsidP="004220FB">
            <w:pPr>
              <w:widowControl w:val="0"/>
              <w:spacing w:after="0" w:line="240" w:lineRule="auto"/>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FF0000"/>
                <w:sz w:val="24"/>
                <w:szCs w:val="24"/>
                <w:lang w:val="uk-UA" w:eastAsia="uk-UA" w:bidi="uk-UA"/>
              </w:rPr>
              <w:t>47</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4220FB" w:rsidRPr="00A5091D" w:rsidRDefault="002F3AFD" w:rsidP="004220FB">
            <w:pPr>
              <w:widowControl w:val="0"/>
              <w:spacing w:after="0" w:line="240" w:lineRule="auto"/>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FF0000"/>
                <w:sz w:val="24"/>
                <w:szCs w:val="24"/>
                <w:lang w:val="uk-UA" w:eastAsia="uk-UA" w:bidi="uk-UA"/>
              </w:rPr>
              <w:t>47</w:t>
            </w:r>
          </w:p>
        </w:tc>
      </w:tr>
    </w:tbl>
    <w:p w:rsidR="00A5091D" w:rsidRPr="00A5091D" w:rsidRDefault="00A5091D" w:rsidP="00A5091D">
      <w:pPr>
        <w:widowControl w:val="0"/>
        <w:spacing w:after="0" w:line="240" w:lineRule="auto"/>
        <w:jc w:val="both"/>
        <w:rPr>
          <w:rFonts w:ascii="Times New Roman" w:eastAsia="Times New Roman" w:hAnsi="Times New Roman" w:cs="Times New Roman"/>
          <w:color w:val="000000"/>
          <w:sz w:val="28"/>
          <w:szCs w:val="28"/>
          <w:lang w:val="uk-UA" w:eastAsia="uk-UA" w:bidi="uk-UA"/>
        </w:rPr>
      </w:pPr>
    </w:p>
    <w:p w:rsidR="00A5091D" w:rsidRPr="00A5091D" w:rsidRDefault="00A5091D" w:rsidP="00A5091D">
      <w:pPr>
        <w:widowControl w:val="0"/>
        <w:spacing w:after="0" w:line="1" w:lineRule="exact"/>
        <w:rPr>
          <w:rFonts w:ascii="Courier New" w:eastAsia="Courier New" w:hAnsi="Courier New" w:cs="Courier New"/>
          <w:color w:val="000000"/>
          <w:sz w:val="24"/>
          <w:szCs w:val="24"/>
          <w:lang w:val="uk-UA" w:eastAsia="uk-UA" w:bidi="uk-UA"/>
        </w:rPr>
      </w:pPr>
    </w:p>
    <w:p w:rsidR="00A5091D" w:rsidRPr="00A5091D" w:rsidRDefault="00A5091D" w:rsidP="00A5091D">
      <w:pPr>
        <w:widowControl w:val="0"/>
        <w:spacing w:after="259" w:line="1" w:lineRule="exact"/>
        <w:rPr>
          <w:rFonts w:ascii="Courier New" w:eastAsia="Courier New" w:hAnsi="Courier New" w:cs="Courier New"/>
          <w:color w:val="000000"/>
          <w:sz w:val="24"/>
          <w:szCs w:val="24"/>
          <w:lang w:val="uk-UA" w:eastAsia="uk-UA" w:bidi="uk-UA"/>
        </w:rPr>
      </w:pPr>
    </w:p>
    <w:p w:rsidR="00A5091D" w:rsidRPr="00A5091D" w:rsidRDefault="00A5091D" w:rsidP="00A5091D">
      <w:pPr>
        <w:keepNext/>
        <w:keepLines/>
        <w:widowControl w:val="0"/>
        <w:spacing w:after="0" w:line="240" w:lineRule="auto"/>
        <w:jc w:val="center"/>
        <w:outlineLvl w:val="0"/>
        <w:rPr>
          <w:rFonts w:ascii="Times New Roman" w:eastAsia="Times New Roman" w:hAnsi="Times New Roman" w:cs="Times New Roman"/>
          <w:b/>
          <w:bCs/>
          <w:color w:val="000000"/>
          <w:sz w:val="28"/>
          <w:szCs w:val="28"/>
          <w:lang w:val="uk-UA" w:eastAsia="uk-UA" w:bidi="uk-UA"/>
        </w:rPr>
      </w:pPr>
      <w:bookmarkStart w:id="19" w:name="bookmark20"/>
      <w:bookmarkStart w:id="20" w:name="bookmark21"/>
      <w:r w:rsidRPr="00A5091D">
        <w:rPr>
          <w:rFonts w:ascii="Times New Roman" w:eastAsia="Times New Roman" w:hAnsi="Times New Roman" w:cs="Times New Roman"/>
          <w:b/>
          <w:bCs/>
          <w:color w:val="000000"/>
          <w:sz w:val="28"/>
          <w:szCs w:val="28"/>
          <w:lang w:eastAsia="ru-RU" w:bidi="ru-RU"/>
        </w:rPr>
        <w:t xml:space="preserve">11. Визначення </w:t>
      </w:r>
      <w:r w:rsidRPr="00A5091D">
        <w:rPr>
          <w:rFonts w:ascii="Times New Roman" w:eastAsia="Times New Roman" w:hAnsi="Times New Roman" w:cs="Times New Roman"/>
          <w:b/>
          <w:bCs/>
          <w:color w:val="000000"/>
          <w:sz w:val="28"/>
          <w:szCs w:val="28"/>
          <w:lang w:val="uk-UA" w:eastAsia="uk-UA" w:bidi="uk-UA"/>
        </w:rPr>
        <w:t xml:space="preserve">заходів, </w:t>
      </w:r>
      <w:r w:rsidRPr="00A5091D">
        <w:rPr>
          <w:rFonts w:ascii="Times New Roman" w:eastAsia="Times New Roman" w:hAnsi="Times New Roman" w:cs="Times New Roman"/>
          <w:b/>
          <w:bCs/>
          <w:color w:val="000000"/>
          <w:sz w:val="28"/>
          <w:szCs w:val="28"/>
          <w:lang w:eastAsia="ru-RU" w:bidi="ru-RU"/>
        </w:rPr>
        <w:t xml:space="preserve">за допомогою яких </w:t>
      </w:r>
      <w:r w:rsidRPr="00A5091D">
        <w:rPr>
          <w:rFonts w:ascii="Times New Roman" w:eastAsia="Times New Roman" w:hAnsi="Times New Roman" w:cs="Times New Roman"/>
          <w:b/>
          <w:bCs/>
          <w:color w:val="000000"/>
          <w:sz w:val="28"/>
          <w:szCs w:val="28"/>
          <w:lang w:val="uk-UA" w:eastAsia="uk-UA" w:bidi="uk-UA"/>
        </w:rPr>
        <w:t>здійснюватиметься відстеження</w:t>
      </w:r>
      <w:r w:rsidRPr="00A5091D">
        <w:rPr>
          <w:rFonts w:ascii="Times New Roman" w:eastAsia="Times New Roman" w:hAnsi="Times New Roman" w:cs="Times New Roman"/>
          <w:b/>
          <w:bCs/>
          <w:color w:val="000000"/>
          <w:sz w:val="28"/>
          <w:szCs w:val="28"/>
          <w:lang w:val="uk-UA" w:eastAsia="uk-UA" w:bidi="uk-UA"/>
        </w:rPr>
        <w:br/>
        <w:t xml:space="preserve">результативності дії </w:t>
      </w:r>
      <w:r w:rsidRPr="00A5091D">
        <w:rPr>
          <w:rFonts w:ascii="Times New Roman" w:eastAsia="Times New Roman" w:hAnsi="Times New Roman" w:cs="Times New Roman"/>
          <w:b/>
          <w:bCs/>
          <w:color w:val="000000"/>
          <w:sz w:val="28"/>
          <w:szCs w:val="28"/>
          <w:lang w:eastAsia="ru-RU" w:bidi="ru-RU"/>
        </w:rPr>
        <w:t>регуляторного акта</w:t>
      </w:r>
      <w:bookmarkEnd w:id="19"/>
      <w:bookmarkEnd w:id="20"/>
    </w:p>
    <w:p w:rsidR="00A5091D" w:rsidRPr="00A5091D" w:rsidRDefault="00A5091D" w:rsidP="00A5091D">
      <w:pPr>
        <w:widowControl w:val="0"/>
        <w:spacing w:after="0" w:line="240" w:lineRule="auto"/>
        <w:ind w:firstLine="80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 xml:space="preserve">У зв’язку з тим, що строк дії акту один рік (2021 рік), буде здійснено базове та повторне відстеження результативності дії регуляторного акта. Повторне відстеження буде проведено </w:t>
      </w:r>
      <w:r w:rsidRPr="00A5091D">
        <w:rPr>
          <w:rFonts w:ascii="Times New Roman" w:eastAsia="Times New Roman" w:hAnsi="Times New Roman" w:cs="Times New Roman"/>
          <w:b/>
          <w:bCs/>
          <w:color w:val="000000"/>
          <w:sz w:val="28"/>
          <w:szCs w:val="28"/>
          <w:lang w:val="uk-UA" w:eastAsia="uk-UA" w:bidi="uk-UA"/>
        </w:rPr>
        <w:t>з 15 вересня по 15 жовтня 2021 року</w:t>
      </w:r>
      <w:r w:rsidRPr="00A5091D">
        <w:rPr>
          <w:rFonts w:ascii="Times New Roman" w:eastAsia="Times New Roman" w:hAnsi="Times New Roman" w:cs="Times New Roman"/>
          <w:color w:val="000000"/>
          <w:sz w:val="28"/>
          <w:szCs w:val="28"/>
          <w:lang w:val="uk-UA" w:eastAsia="uk-UA" w:bidi="uk-UA"/>
        </w:rPr>
        <w:t>.</w:t>
      </w:r>
    </w:p>
    <w:p w:rsidR="00A5091D" w:rsidRPr="00A5091D" w:rsidRDefault="00A5091D" w:rsidP="00A5091D">
      <w:pPr>
        <w:widowControl w:val="0"/>
        <w:spacing w:after="320" w:line="240" w:lineRule="auto"/>
        <w:ind w:firstLine="80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 xml:space="preserve">Буде використано статистичний метод проведення відстеження результативності (надходження єдиного податку до </w:t>
      </w:r>
      <w:r w:rsidR="004220FB">
        <w:rPr>
          <w:rFonts w:ascii="Times New Roman" w:eastAsia="Times New Roman" w:hAnsi="Times New Roman" w:cs="Times New Roman"/>
          <w:color w:val="000000"/>
          <w:sz w:val="28"/>
          <w:szCs w:val="28"/>
          <w:lang w:val="uk-UA" w:eastAsia="uk-UA" w:bidi="uk-UA"/>
        </w:rPr>
        <w:t>сільського</w:t>
      </w:r>
      <w:r w:rsidRPr="00A5091D">
        <w:rPr>
          <w:rFonts w:ascii="Times New Roman" w:eastAsia="Times New Roman" w:hAnsi="Times New Roman" w:cs="Times New Roman"/>
          <w:color w:val="000000"/>
          <w:sz w:val="28"/>
          <w:szCs w:val="28"/>
          <w:lang w:val="uk-UA" w:eastAsia="uk-UA" w:bidi="uk-UA"/>
        </w:rPr>
        <w:t xml:space="preserve"> бюджету).</w:t>
      </w:r>
    </w:p>
    <w:p w:rsidR="004220FB" w:rsidRPr="004220FB" w:rsidRDefault="00A5091D" w:rsidP="004220FB">
      <w:pPr>
        <w:widowControl w:val="0"/>
        <w:spacing w:after="600" w:line="240" w:lineRule="auto"/>
        <w:ind w:firstLine="800"/>
        <w:jc w:val="both"/>
        <w:rPr>
          <w:rFonts w:ascii="Times New Roman" w:hAnsi="Times New Roman" w:cs="Times New Roman"/>
          <w:sz w:val="28"/>
          <w:szCs w:val="28"/>
          <w:lang w:val="uk-UA"/>
        </w:rPr>
      </w:pPr>
      <w:r w:rsidRPr="00A5091D">
        <w:rPr>
          <w:rFonts w:ascii="Times New Roman" w:eastAsia="Times New Roman" w:hAnsi="Times New Roman" w:cs="Times New Roman"/>
          <w:color w:val="000000"/>
          <w:sz w:val="28"/>
          <w:szCs w:val="28"/>
          <w:lang w:val="uk-UA" w:eastAsia="uk-UA" w:bidi="uk-UA"/>
        </w:rPr>
        <w:lastRenderedPageBreak/>
        <w:t>Зауваження і пропозиції від платників єдиного податку приймаються протягом місяця з дня оприлюднення проєкту регуляторного акту в письмовому вигляді за адресою</w:t>
      </w:r>
      <w:r w:rsidRPr="004220FB">
        <w:rPr>
          <w:rFonts w:ascii="Times New Roman" w:eastAsia="Times New Roman" w:hAnsi="Times New Roman" w:cs="Times New Roman"/>
          <w:color w:val="000000"/>
          <w:sz w:val="28"/>
          <w:szCs w:val="28"/>
          <w:lang w:val="uk-UA" w:eastAsia="uk-UA" w:bidi="uk-UA"/>
        </w:rPr>
        <w:t xml:space="preserve">: </w:t>
      </w:r>
      <w:r w:rsidR="004220FB">
        <w:rPr>
          <w:rFonts w:ascii="Times New Roman" w:eastAsia="Times New Roman" w:hAnsi="Times New Roman" w:cs="Times New Roman"/>
          <w:color w:val="000000"/>
          <w:sz w:val="28"/>
          <w:szCs w:val="28"/>
          <w:lang w:val="uk-UA" w:eastAsia="uk-UA" w:bidi="uk-UA"/>
        </w:rPr>
        <w:t xml:space="preserve">27652 </w:t>
      </w:r>
      <w:r w:rsidR="004220FB" w:rsidRPr="004220FB">
        <w:rPr>
          <w:rFonts w:ascii="Times New Roman" w:hAnsi="Times New Roman" w:cs="Times New Roman"/>
          <w:sz w:val="28"/>
          <w:szCs w:val="28"/>
          <w:lang w:val="uk-UA"/>
        </w:rPr>
        <w:t xml:space="preserve">Кіровоградська область, Кропивницький район, </w:t>
      </w:r>
      <w:r w:rsidR="004220FB">
        <w:rPr>
          <w:rFonts w:ascii="Times New Roman" w:hAnsi="Times New Roman" w:cs="Times New Roman"/>
          <w:sz w:val="28"/>
          <w:szCs w:val="28"/>
          <w:lang w:val="uk-UA"/>
        </w:rPr>
        <w:t xml:space="preserve">с. Первозванівка </w:t>
      </w:r>
      <w:r w:rsidR="004220FB" w:rsidRPr="004220FB">
        <w:rPr>
          <w:rFonts w:ascii="Times New Roman" w:hAnsi="Times New Roman" w:cs="Times New Roman"/>
          <w:sz w:val="28"/>
          <w:szCs w:val="28"/>
          <w:lang w:val="uk-UA"/>
        </w:rPr>
        <w:t>вул. Гагаріна,1</w:t>
      </w:r>
    </w:p>
    <w:p w:rsidR="00A5091D" w:rsidRPr="00A5091D" w:rsidRDefault="00A5091D" w:rsidP="004220FB">
      <w:pPr>
        <w:widowControl w:val="0"/>
        <w:spacing w:after="600" w:line="240" w:lineRule="auto"/>
        <w:jc w:val="both"/>
        <w:rPr>
          <w:rFonts w:ascii="Times New Roman" w:eastAsia="Times New Roman" w:hAnsi="Times New Roman" w:cs="Times New Roman"/>
          <w:b/>
          <w:color w:val="000000"/>
          <w:sz w:val="28"/>
          <w:szCs w:val="28"/>
          <w:lang w:val="uk-UA" w:eastAsia="uk-UA" w:bidi="uk-UA"/>
        </w:rPr>
      </w:pPr>
      <w:r w:rsidRPr="00A5091D">
        <w:rPr>
          <w:rFonts w:ascii="Times New Roman" w:eastAsia="Times New Roman" w:hAnsi="Times New Roman" w:cs="Times New Roman"/>
          <w:b/>
          <w:color w:val="000000"/>
          <w:sz w:val="28"/>
          <w:szCs w:val="28"/>
          <w:lang w:val="uk-UA" w:eastAsia="uk-UA" w:bidi="uk-UA"/>
        </w:rPr>
        <w:t>Сільський голова</w:t>
      </w:r>
      <w:r>
        <w:rPr>
          <w:rFonts w:ascii="Times New Roman" w:eastAsia="Times New Roman" w:hAnsi="Times New Roman" w:cs="Times New Roman"/>
          <w:b/>
          <w:color w:val="000000"/>
          <w:sz w:val="28"/>
          <w:szCs w:val="28"/>
          <w:lang w:val="uk-UA" w:eastAsia="uk-UA" w:bidi="uk-UA"/>
        </w:rPr>
        <w:t xml:space="preserve">                                                               </w:t>
      </w:r>
      <w:r w:rsidR="003C267B">
        <w:rPr>
          <w:rFonts w:ascii="Times New Roman" w:eastAsia="Times New Roman" w:hAnsi="Times New Roman" w:cs="Times New Roman"/>
          <w:b/>
          <w:color w:val="000000"/>
          <w:sz w:val="28"/>
          <w:szCs w:val="28"/>
          <w:lang w:val="uk-UA" w:eastAsia="uk-UA" w:bidi="uk-UA"/>
        </w:rPr>
        <w:t xml:space="preserve">   </w:t>
      </w:r>
      <w:r w:rsidRPr="00A5091D">
        <w:rPr>
          <w:rFonts w:ascii="Times New Roman" w:eastAsia="Times New Roman" w:hAnsi="Times New Roman" w:cs="Times New Roman"/>
          <w:b/>
          <w:color w:val="000000"/>
          <w:sz w:val="28"/>
          <w:szCs w:val="28"/>
          <w:lang w:val="uk-UA" w:eastAsia="uk-UA" w:bidi="uk-UA"/>
        </w:rPr>
        <w:t xml:space="preserve"> Прасковія МУДРАК</w:t>
      </w: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A5091D">
      <w:pPr>
        <w:widowControl w:val="0"/>
        <w:spacing w:after="600" w:line="240" w:lineRule="auto"/>
        <w:ind w:firstLine="800"/>
        <w:jc w:val="both"/>
        <w:rPr>
          <w:rFonts w:ascii="Times New Roman" w:eastAsia="Times New Roman" w:hAnsi="Times New Roman" w:cs="Times New Roman"/>
          <w:color w:val="000000"/>
          <w:sz w:val="28"/>
          <w:szCs w:val="28"/>
          <w:lang w:val="uk-UA" w:eastAsia="uk-UA" w:bidi="uk-UA"/>
        </w:rPr>
      </w:pPr>
    </w:p>
    <w:p w:rsidR="00A5091D" w:rsidRDefault="00A5091D" w:rsidP="006A63D4">
      <w:pPr>
        <w:widowControl w:val="0"/>
        <w:spacing w:after="600" w:line="240" w:lineRule="auto"/>
        <w:jc w:val="both"/>
        <w:rPr>
          <w:rFonts w:ascii="Times New Roman" w:eastAsia="Times New Roman" w:hAnsi="Times New Roman" w:cs="Times New Roman"/>
          <w:color w:val="000000"/>
          <w:sz w:val="28"/>
          <w:szCs w:val="28"/>
          <w:lang w:val="uk-UA" w:eastAsia="uk-UA" w:bidi="uk-UA"/>
        </w:rPr>
      </w:pPr>
    </w:p>
    <w:p w:rsidR="003C267B" w:rsidRDefault="003C267B" w:rsidP="006A63D4">
      <w:pPr>
        <w:widowControl w:val="0"/>
        <w:spacing w:after="600" w:line="240" w:lineRule="auto"/>
        <w:jc w:val="both"/>
        <w:rPr>
          <w:rFonts w:ascii="Times New Roman" w:eastAsia="Times New Roman" w:hAnsi="Times New Roman" w:cs="Times New Roman"/>
          <w:color w:val="000000"/>
          <w:sz w:val="28"/>
          <w:szCs w:val="28"/>
          <w:lang w:val="uk-UA" w:eastAsia="uk-UA" w:bidi="uk-UA"/>
        </w:rPr>
      </w:pPr>
    </w:p>
    <w:p w:rsidR="00A5091D" w:rsidRPr="00A5091D" w:rsidRDefault="00A5091D" w:rsidP="00A5091D">
      <w:pPr>
        <w:pStyle w:val="1"/>
        <w:shd w:val="clear" w:color="auto" w:fill="auto"/>
        <w:spacing w:after="960"/>
        <w:ind w:left="5180" w:firstLine="20"/>
        <w:jc w:val="both"/>
        <w:rPr>
          <w:color w:val="000000"/>
          <w:lang w:val="uk-UA" w:eastAsia="uk-UA" w:bidi="uk-UA"/>
        </w:rPr>
      </w:pPr>
      <w:r w:rsidRPr="00A5091D">
        <w:rPr>
          <w:color w:val="000000"/>
          <w:lang w:val="uk-UA" w:eastAsia="uk-UA" w:bidi="uk-UA"/>
        </w:rPr>
        <w:lastRenderedPageBreak/>
        <w:t xml:space="preserve"> </w:t>
      </w:r>
      <w:r w:rsidRPr="004220FB">
        <w:rPr>
          <w:color w:val="000000"/>
          <w:lang w:val="uk-UA" w:eastAsia="ru-RU" w:bidi="ru-RU"/>
        </w:rPr>
        <w:t xml:space="preserve">Додаток 1 до </w:t>
      </w:r>
      <w:r w:rsidRPr="00A5091D">
        <w:rPr>
          <w:color w:val="000000"/>
          <w:lang w:eastAsia="ru-RU" w:bidi="ru-RU"/>
        </w:rPr>
        <w:t xml:space="preserve">АРВ проекту </w:t>
      </w:r>
      <w:r w:rsidRPr="00A5091D">
        <w:rPr>
          <w:color w:val="000000"/>
          <w:lang w:val="uk-UA" w:eastAsia="uk-UA" w:bidi="uk-UA"/>
        </w:rPr>
        <w:t>рішення</w:t>
      </w:r>
    </w:p>
    <w:p w:rsidR="00A5091D" w:rsidRPr="00A5091D" w:rsidRDefault="00A5091D" w:rsidP="00A5091D">
      <w:pPr>
        <w:keepNext/>
        <w:keepLines/>
        <w:widowControl w:val="0"/>
        <w:spacing w:after="0" w:line="240" w:lineRule="auto"/>
        <w:jc w:val="center"/>
        <w:outlineLvl w:val="0"/>
        <w:rPr>
          <w:rFonts w:ascii="Times New Roman" w:eastAsia="Times New Roman" w:hAnsi="Times New Roman" w:cs="Times New Roman"/>
          <w:b/>
          <w:bCs/>
          <w:color w:val="000000"/>
          <w:sz w:val="28"/>
          <w:szCs w:val="28"/>
          <w:lang w:val="uk-UA" w:eastAsia="uk-UA" w:bidi="uk-UA"/>
        </w:rPr>
      </w:pPr>
      <w:bookmarkStart w:id="21" w:name="bookmark22"/>
      <w:bookmarkStart w:id="22" w:name="bookmark23"/>
      <w:r w:rsidRPr="00A5091D">
        <w:rPr>
          <w:rFonts w:ascii="Times New Roman" w:eastAsia="Times New Roman" w:hAnsi="Times New Roman" w:cs="Times New Roman"/>
          <w:b/>
          <w:bCs/>
          <w:color w:val="000000"/>
          <w:sz w:val="28"/>
          <w:szCs w:val="28"/>
          <w:lang w:val="uk-UA" w:eastAsia="uk-UA" w:bidi="uk-UA"/>
        </w:rPr>
        <w:t>ТЕСТ</w:t>
      </w:r>
      <w:bookmarkEnd w:id="21"/>
      <w:bookmarkEnd w:id="22"/>
    </w:p>
    <w:p w:rsidR="00A5091D" w:rsidRPr="00A5091D" w:rsidRDefault="00A5091D" w:rsidP="00A5091D">
      <w:pPr>
        <w:keepNext/>
        <w:keepLines/>
        <w:widowControl w:val="0"/>
        <w:spacing w:after="300" w:line="240" w:lineRule="auto"/>
        <w:jc w:val="center"/>
        <w:outlineLvl w:val="0"/>
        <w:rPr>
          <w:rFonts w:ascii="Times New Roman" w:eastAsia="Times New Roman" w:hAnsi="Times New Roman" w:cs="Times New Roman"/>
          <w:b/>
          <w:bCs/>
          <w:color w:val="000000"/>
          <w:sz w:val="28"/>
          <w:szCs w:val="28"/>
          <w:lang w:val="uk-UA" w:eastAsia="uk-UA" w:bidi="uk-UA"/>
        </w:rPr>
      </w:pPr>
      <w:bookmarkStart w:id="23" w:name="bookmark24"/>
      <w:bookmarkStart w:id="24" w:name="bookmark25"/>
      <w:r w:rsidRPr="00A5091D">
        <w:rPr>
          <w:rFonts w:ascii="Times New Roman" w:eastAsia="Times New Roman" w:hAnsi="Times New Roman" w:cs="Times New Roman"/>
          <w:b/>
          <w:bCs/>
          <w:color w:val="000000"/>
          <w:sz w:val="28"/>
          <w:szCs w:val="28"/>
          <w:lang w:val="uk-UA" w:eastAsia="uk-UA" w:bidi="uk-UA"/>
        </w:rPr>
        <w:t>малого підприємництва (М-Тест)</w:t>
      </w:r>
      <w:bookmarkEnd w:id="23"/>
      <w:bookmarkEnd w:id="24"/>
    </w:p>
    <w:p w:rsidR="00A5091D" w:rsidRPr="00A5091D" w:rsidRDefault="00A5091D" w:rsidP="00A5091D">
      <w:pPr>
        <w:keepNext/>
        <w:keepLines/>
        <w:widowControl w:val="0"/>
        <w:numPr>
          <w:ilvl w:val="0"/>
          <w:numId w:val="6"/>
        </w:numPr>
        <w:tabs>
          <w:tab w:val="left" w:pos="1417"/>
        </w:tabs>
        <w:spacing w:after="0" w:line="240" w:lineRule="auto"/>
        <w:ind w:firstLine="660"/>
        <w:jc w:val="both"/>
        <w:outlineLvl w:val="0"/>
        <w:rPr>
          <w:rFonts w:ascii="Times New Roman" w:eastAsia="Times New Roman" w:hAnsi="Times New Roman" w:cs="Times New Roman"/>
          <w:b/>
          <w:bCs/>
          <w:color w:val="000000"/>
          <w:sz w:val="28"/>
          <w:szCs w:val="28"/>
          <w:lang w:val="uk-UA" w:eastAsia="uk-UA" w:bidi="uk-UA"/>
        </w:rPr>
      </w:pPr>
      <w:bookmarkStart w:id="25" w:name="bookmark26"/>
      <w:bookmarkStart w:id="26" w:name="bookmark27"/>
      <w:r w:rsidRPr="00A5091D">
        <w:rPr>
          <w:rFonts w:ascii="Times New Roman" w:eastAsia="Times New Roman" w:hAnsi="Times New Roman" w:cs="Times New Roman"/>
          <w:b/>
          <w:bCs/>
          <w:color w:val="000000"/>
          <w:sz w:val="28"/>
          <w:szCs w:val="28"/>
          <w:lang w:val="uk-UA" w:eastAsia="uk-UA" w:bidi="uk-UA"/>
        </w:rPr>
        <w:t>Консультації з представниками мікро- та малого підприємництва щодо оцінки впливу регулювання</w:t>
      </w:r>
      <w:bookmarkEnd w:id="25"/>
      <w:bookmarkEnd w:id="26"/>
    </w:p>
    <w:p w:rsidR="00A5091D" w:rsidRPr="00A5091D" w:rsidRDefault="00A5091D" w:rsidP="00A5091D">
      <w:pPr>
        <w:widowControl w:val="0"/>
        <w:spacing w:after="300" w:line="240" w:lineRule="auto"/>
        <w:ind w:firstLine="66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Консультації щодо визначення впливу запр</w:t>
      </w:r>
      <w:r w:rsidR="006A63D4">
        <w:rPr>
          <w:rFonts w:ascii="Times New Roman" w:eastAsia="Times New Roman" w:hAnsi="Times New Roman" w:cs="Times New Roman"/>
          <w:color w:val="000000"/>
          <w:sz w:val="28"/>
          <w:szCs w:val="28"/>
          <w:lang w:val="uk-UA" w:eastAsia="uk-UA" w:bidi="uk-UA"/>
        </w:rPr>
        <w:t>опонованого регулювання на суб’</w:t>
      </w:r>
      <w:r w:rsidRPr="00A5091D">
        <w:rPr>
          <w:rFonts w:ascii="Times New Roman" w:eastAsia="Times New Roman" w:hAnsi="Times New Roman" w:cs="Times New Roman"/>
          <w:color w:val="000000"/>
          <w:sz w:val="28"/>
          <w:szCs w:val="28"/>
          <w:lang w:val="uk-UA" w:eastAsia="uk-UA" w:bidi="uk-UA"/>
        </w:rPr>
        <w:t>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19.03.2020 по 30.03.2020.</w:t>
      </w:r>
    </w:p>
    <w:tbl>
      <w:tblPr>
        <w:tblOverlap w:val="never"/>
        <w:tblW w:w="9763" w:type="dxa"/>
        <w:jc w:val="center"/>
        <w:tblLayout w:type="fixed"/>
        <w:tblCellMar>
          <w:left w:w="10" w:type="dxa"/>
          <w:right w:w="10" w:type="dxa"/>
        </w:tblCellMar>
        <w:tblLook w:val="04A0" w:firstRow="1" w:lastRow="0" w:firstColumn="1" w:lastColumn="0" w:noHBand="0" w:noVBand="1"/>
      </w:tblPr>
      <w:tblGrid>
        <w:gridCol w:w="547"/>
        <w:gridCol w:w="3110"/>
        <w:gridCol w:w="1944"/>
        <w:gridCol w:w="4162"/>
      </w:tblGrid>
      <w:tr w:rsidR="00A5091D" w:rsidRPr="00A5091D" w:rsidTr="006A63D4">
        <w:trPr>
          <w:trHeight w:hRule="exact" w:val="3048"/>
          <w:jc w:val="center"/>
        </w:trPr>
        <w:tc>
          <w:tcPr>
            <w:tcW w:w="547"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w:t>
            </w:r>
          </w:p>
        </w:tc>
        <w:tc>
          <w:tcPr>
            <w:tcW w:w="3110" w:type="dxa"/>
            <w:tcBorders>
              <w:top w:val="single" w:sz="4" w:space="0" w:color="auto"/>
              <w:left w:val="single" w:sz="4" w:space="0" w:color="auto"/>
            </w:tcBorders>
            <w:shd w:val="clear" w:color="auto" w:fill="FFFFFF"/>
          </w:tcPr>
          <w:p w:rsidR="00A5091D" w:rsidRPr="00A5091D" w:rsidRDefault="00A5091D" w:rsidP="006A63D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Вид консультації (публічні консультації прямі (круглі столи, наради, робочі зустрічі тощо), інтернет - консультації прямі (інтернет - форуми, соціальні мережі тощо), запити (до підприємців, експертів, науковців тощо)</w:t>
            </w:r>
          </w:p>
        </w:tc>
        <w:tc>
          <w:tcPr>
            <w:tcW w:w="1944"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Кількість учасників консультацій осіб</w:t>
            </w:r>
          </w:p>
        </w:tc>
        <w:tc>
          <w:tcPr>
            <w:tcW w:w="4162" w:type="dxa"/>
            <w:tcBorders>
              <w:top w:val="single" w:sz="4" w:space="0" w:color="auto"/>
              <w:left w:val="single" w:sz="4" w:space="0" w:color="auto"/>
              <w:right w:val="single" w:sz="4" w:space="0" w:color="auto"/>
            </w:tcBorders>
            <w:shd w:val="clear" w:color="auto" w:fill="FFFFFF"/>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Основні результати консультацій (опис)</w:t>
            </w:r>
          </w:p>
        </w:tc>
      </w:tr>
      <w:tr w:rsidR="00A5091D" w:rsidRPr="00A5091D" w:rsidTr="006A63D4">
        <w:trPr>
          <w:trHeight w:hRule="exact" w:val="840"/>
          <w:jc w:val="center"/>
        </w:trPr>
        <w:tc>
          <w:tcPr>
            <w:tcW w:w="547" w:type="dxa"/>
            <w:tcBorders>
              <w:top w:val="single" w:sz="4" w:space="0" w:color="auto"/>
              <w:left w:val="single" w:sz="4" w:space="0" w:color="auto"/>
              <w:bottom w:val="single" w:sz="4" w:space="0" w:color="auto"/>
            </w:tcBorders>
            <w:shd w:val="clear" w:color="auto" w:fill="FFFFFF"/>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1</w:t>
            </w:r>
          </w:p>
        </w:tc>
        <w:tc>
          <w:tcPr>
            <w:tcW w:w="3110" w:type="dxa"/>
            <w:tcBorders>
              <w:top w:val="single" w:sz="4" w:space="0" w:color="auto"/>
              <w:left w:val="single" w:sz="4" w:space="0" w:color="auto"/>
              <w:bottom w:val="single" w:sz="4" w:space="0" w:color="auto"/>
            </w:tcBorders>
            <w:shd w:val="clear" w:color="auto" w:fill="FFFFFF"/>
            <w:vAlign w:val="bottom"/>
          </w:tcPr>
          <w:p w:rsidR="00A5091D" w:rsidRPr="00A5091D" w:rsidRDefault="006A63D4"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1A4E84">
              <w:rPr>
                <w:rFonts w:ascii="Times New Roman" w:hAnsi="Times New Roman"/>
                <w:color w:val="000000"/>
                <w:sz w:val="24"/>
                <w:szCs w:val="24"/>
                <w:lang w:val="uk-UA" w:eastAsia="uk-UA"/>
              </w:rPr>
              <w:t>Т</w:t>
            </w:r>
            <w:r w:rsidRPr="001A4E84">
              <w:rPr>
                <w:rFonts w:ascii="Times New Roman" w:hAnsi="Times New Roman"/>
                <w:color w:val="000000"/>
                <w:sz w:val="24"/>
                <w:szCs w:val="24"/>
                <w:lang w:eastAsia="uk-UA"/>
              </w:rPr>
              <w:t xml:space="preserve">елефонні запити до </w:t>
            </w:r>
            <w:r w:rsidRPr="001A4E84">
              <w:rPr>
                <w:rFonts w:ascii="Times New Roman" w:hAnsi="Times New Roman"/>
                <w:sz w:val="24"/>
                <w:szCs w:val="24"/>
                <w:lang w:eastAsia="uk-UA"/>
              </w:rPr>
              <w:t>суб’єктів малого підприємництва</w:t>
            </w:r>
          </w:p>
        </w:tc>
        <w:tc>
          <w:tcPr>
            <w:tcW w:w="1944" w:type="dxa"/>
            <w:tcBorders>
              <w:top w:val="single" w:sz="4" w:space="0" w:color="auto"/>
              <w:left w:val="single" w:sz="4" w:space="0" w:color="auto"/>
              <w:bottom w:val="single" w:sz="4" w:space="0" w:color="auto"/>
            </w:tcBorders>
            <w:shd w:val="clear" w:color="auto" w:fill="FFFFFF"/>
          </w:tcPr>
          <w:p w:rsidR="00A5091D" w:rsidRPr="00A5091D" w:rsidRDefault="00D14706"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6560A9">
              <w:rPr>
                <w:rFonts w:ascii="Times New Roman" w:eastAsia="Times New Roman" w:hAnsi="Times New Roman" w:cs="Times New Roman"/>
                <w:sz w:val="24"/>
                <w:szCs w:val="24"/>
                <w:lang w:val="uk-UA" w:eastAsia="uk-UA" w:bidi="uk-UA"/>
              </w:rPr>
              <w:t>1</w:t>
            </w:r>
            <w:r w:rsidR="00A5091D" w:rsidRPr="006560A9">
              <w:rPr>
                <w:rFonts w:ascii="Times New Roman" w:eastAsia="Times New Roman" w:hAnsi="Times New Roman" w:cs="Times New Roman"/>
                <w:sz w:val="24"/>
                <w:szCs w:val="24"/>
                <w:lang w:val="uk-UA" w:eastAsia="uk-UA" w:bidi="uk-UA"/>
              </w:rPr>
              <w:t>6</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A5091D" w:rsidRPr="00A5091D" w:rsidRDefault="00A5091D" w:rsidP="00A5091D">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Проводилось обговорення розмірів ставок єдиного податку</w:t>
            </w:r>
          </w:p>
        </w:tc>
      </w:tr>
      <w:tr w:rsidR="00A5091D" w:rsidRPr="00A5091D" w:rsidTr="006A63D4">
        <w:trPr>
          <w:trHeight w:hRule="exact" w:val="1114"/>
          <w:jc w:val="center"/>
        </w:trPr>
        <w:tc>
          <w:tcPr>
            <w:tcW w:w="547" w:type="dxa"/>
            <w:tcBorders>
              <w:top w:val="single" w:sz="4" w:space="0" w:color="auto"/>
              <w:left w:val="single" w:sz="4" w:space="0" w:color="auto"/>
              <w:bottom w:val="single" w:sz="4" w:space="0" w:color="auto"/>
            </w:tcBorders>
            <w:shd w:val="clear" w:color="auto" w:fill="FFFFFF"/>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2</w:t>
            </w:r>
          </w:p>
        </w:tc>
        <w:tc>
          <w:tcPr>
            <w:tcW w:w="3110" w:type="dxa"/>
            <w:tcBorders>
              <w:top w:val="single" w:sz="4" w:space="0" w:color="auto"/>
              <w:left w:val="single" w:sz="4" w:space="0" w:color="auto"/>
              <w:bottom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Засідання координаційної ради з питань розвитку підприємництва (дистанційно)</w:t>
            </w:r>
          </w:p>
        </w:tc>
        <w:tc>
          <w:tcPr>
            <w:tcW w:w="1944" w:type="dxa"/>
            <w:tcBorders>
              <w:top w:val="single" w:sz="4" w:space="0" w:color="auto"/>
              <w:left w:val="single" w:sz="4" w:space="0" w:color="auto"/>
              <w:bottom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Члени координаційної ради</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A5091D" w:rsidRPr="00A5091D" w:rsidRDefault="00A5091D" w:rsidP="00A5091D">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Обговорення розмірів ставок єдиного податку для першої та другої груп платників єдиного податку</w:t>
            </w:r>
          </w:p>
        </w:tc>
      </w:tr>
    </w:tbl>
    <w:p w:rsidR="00A5091D" w:rsidRPr="00A5091D" w:rsidRDefault="00A5091D" w:rsidP="00A5091D">
      <w:pPr>
        <w:widowControl w:val="0"/>
        <w:spacing w:after="639" w:line="1" w:lineRule="exact"/>
        <w:rPr>
          <w:rFonts w:ascii="Courier New" w:eastAsia="Courier New" w:hAnsi="Courier New" w:cs="Courier New"/>
          <w:color w:val="000000"/>
          <w:sz w:val="24"/>
          <w:szCs w:val="24"/>
          <w:lang w:val="uk-UA" w:eastAsia="uk-UA" w:bidi="uk-UA"/>
        </w:rPr>
      </w:pPr>
    </w:p>
    <w:p w:rsidR="00A5091D" w:rsidRPr="00A5091D" w:rsidRDefault="00A5091D" w:rsidP="00A5091D">
      <w:pPr>
        <w:keepNext/>
        <w:keepLines/>
        <w:widowControl w:val="0"/>
        <w:numPr>
          <w:ilvl w:val="0"/>
          <w:numId w:val="6"/>
        </w:numPr>
        <w:tabs>
          <w:tab w:val="left" w:pos="1417"/>
        </w:tabs>
        <w:spacing w:after="0" w:line="240" w:lineRule="auto"/>
        <w:ind w:firstLine="660"/>
        <w:jc w:val="both"/>
        <w:outlineLvl w:val="0"/>
        <w:rPr>
          <w:rFonts w:ascii="Times New Roman" w:eastAsia="Times New Roman" w:hAnsi="Times New Roman" w:cs="Times New Roman"/>
          <w:b/>
          <w:bCs/>
          <w:color w:val="000000"/>
          <w:sz w:val="28"/>
          <w:szCs w:val="28"/>
          <w:lang w:val="uk-UA" w:eastAsia="uk-UA" w:bidi="uk-UA"/>
        </w:rPr>
      </w:pPr>
      <w:bookmarkStart w:id="27" w:name="bookmark28"/>
      <w:bookmarkStart w:id="28" w:name="bookmark29"/>
      <w:r w:rsidRPr="00A5091D">
        <w:rPr>
          <w:rFonts w:ascii="Times New Roman" w:eastAsia="Times New Roman" w:hAnsi="Times New Roman" w:cs="Times New Roman"/>
          <w:b/>
          <w:bCs/>
          <w:color w:val="000000"/>
          <w:sz w:val="28"/>
          <w:szCs w:val="28"/>
          <w:lang w:val="uk-UA" w:eastAsia="uk-UA" w:bidi="uk-UA"/>
        </w:rPr>
        <w:t>Вимірювання впливу регулювання на суб'єктів малого підприємництва (мікро- та малі):</w:t>
      </w:r>
      <w:bookmarkEnd w:id="27"/>
      <w:bookmarkEnd w:id="28"/>
    </w:p>
    <w:p w:rsidR="00A5091D" w:rsidRPr="00A5091D" w:rsidRDefault="00A5091D" w:rsidP="00A5091D">
      <w:pPr>
        <w:widowControl w:val="0"/>
        <w:numPr>
          <w:ilvl w:val="0"/>
          <w:numId w:val="7"/>
        </w:numPr>
        <w:tabs>
          <w:tab w:val="left" w:pos="1417"/>
        </w:tabs>
        <w:spacing w:after="0" w:line="240" w:lineRule="auto"/>
        <w:ind w:firstLine="82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 xml:space="preserve">кількість суб’єктів </w:t>
      </w:r>
      <w:r w:rsidRPr="00A5091D">
        <w:rPr>
          <w:rFonts w:ascii="Times New Roman" w:eastAsia="Times New Roman" w:hAnsi="Times New Roman" w:cs="Times New Roman"/>
          <w:color w:val="000000"/>
          <w:sz w:val="28"/>
          <w:szCs w:val="28"/>
          <w:lang w:eastAsia="ru-RU" w:bidi="ru-RU"/>
        </w:rPr>
        <w:t xml:space="preserve">малого </w:t>
      </w:r>
      <w:r w:rsidRPr="00A5091D">
        <w:rPr>
          <w:rFonts w:ascii="Times New Roman" w:eastAsia="Times New Roman" w:hAnsi="Times New Roman" w:cs="Times New Roman"/>
          <w:color w:val="000000"/>
          <w:sz w:val="28"/>
          <w:szCs w:val="28"/>
          <w:lang w:val="uk-UA" w:eastAsia="uk-UA" w:bidi="uk-UA"/>
        </w:rPr>
        <w:t xml:space="preserve">підприємництва, </w:t>
      </w:r>
      <w:r w:rsidRPr="00A5091D">
        <w:rPr>
          <w:rFonts w:ascii="Times New Roman" w:eastAsia="Times New Roman" w:hAnsi="Times New Roman" w:cs="Times New Roman"/>
          <w:color w:val="000000"/>
          <w:sz w:val="28"/>
          <w:szCs w:val="28"/>
          <w:lang w:eastAsia="ru-RU" w:bidi="ru-RU"/>
        </w:rPr>
        <w:t xml:space="preserve">на </w:t>
      </w:r>
      <w:r w:rsidRPr="00A5091D">
        <w:rPr>
          <w:rFonts w:ascii="Times New Roman" w:eastAsia="Times New Roman" w:hAnsi="Times New Roman" w:cs="Times New Roman"/>
          <w:color w:val="000000"/>
          <w:sz w:val="28"/>
          <w:szCs w:val="28"/>
          <w:lang w:val="uk-UA" w:eastAsia="uk-UA" w:bidi="uk-UA"/>
        </w:rPr>
        <w:t xml:space="preserve">яких поширюється регулювання: </w:t>
      </w:r>
      <w:r w:rsidR="00D14706" w:rsidRPr="00D14706">
        <w:rPr>
          <w:rFonts w:ascii="Times New Roman" w:eastAsia="Times New Roman" w:hAnsi="Times New Roman" w:cs="Times New Roman"/>
          <w:sz w:val="28"/>
          <w:szCs w:val="28"/>
          <w:lang w:val="uk-UA" w:eastAsia="uk-UA" w:bidi="uk-UA"/>
        </w:rPr>
        <w:t>47</w:t>
      </w:r>
      <w:r w:rsidR="00061680" w:rsidRPr="00D14706">
        <w:rPr>
          <w:rFonts w:ascii="Times New Roman" w:eastAsia="Times New Roman" w:hAnsi="Times New Roman" w:cs="Times New Roman"/>
          <w:sz w:val="28"/>
          <w:szCs w:val="28"/>
          <w:lang w:val="uk-UA" w:eastAsia="uk-UA" w:bidi="uk-UA"/>
        </w:rPr>
        <w:t xml:space="preserve"> </w:t>
      </w:r>
      <w:r w:rsidRPr="00A5091D">
        <w:rPr>
          <w:rFonts w:ascii="Times New Roman" w:eastAsia="Times New Roman" w:hAnsi="Times New Roman" w:cs="Times New Roman"/>
          <w:color w:val="000000"/>
          <w:sz w:val="28"/>
          <w:szCs w:val="28"/>
          <w:lang w:val="uk-UA" w:eastAsia="uk-UA" w:bidi="uk-UA"/>
        </w:rPr>
        <w:t>одиниць;</w:t>
      </w:r>
    </w:p>
    <w:p w:rsidR="00A5091D" w:rsidRPr="00A5091D" w:rsidRDefault="00E00BAB" w:rsidP="00A5091D">
      <w:pPr>
        <w:widowControl w:val="0"/>
        <w:numPr>
          <w:ilvl w:val="0"/>
          <w:numId w:val="7"/>
        </w:numPr>
        <w:tabs>
          <w:tab w:val="left" w:pos="1417"/>
        </w:tabs>
        <w:spacing w:after="300" w:line="240" w:lineRule="auto"/>
        <w:ind w:firstLine="820"/>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питома вага суб’</w:t>
      </w:r>
      <w:r w:rsidR="00A5091D" w:rsidRPr="00A5091D">
        <w:rPr>
          <w:rFonts w:ascii="Times New Roman" w:eastAsia="Times New Roman" w:hAnsi="Times New Roman" w:cs="Times New Roman"/>
          <w:color w:val="000000"/>
          <w:sz w:val="28"/>
          <w:szCs w:val="28"/>
          <w:lang w:val="uk-UA" w:eastAsia="uk-UA" w:bidi="uk-UA"/>
        </w:rPr>
        <w:t>єктів малого підприємни</w:t>
      </w:r>
      <w:r>
        <w:rPr>
          <w:rFonts w:ascii="Times New Roman" w:eastAsia="Times New Roman" w:hAnsi="Times New Roman" w:cs="Times New Roman"/>
          <w:color w:val="000000"/>
          <w:sz w:val="28"/>
          <w:szCs w:val="28"/>
          <w:lang w:val="uk-UA" w:eastAsia="uk-UA" w:bidi="uk-UA"/>
        </w:rPr>
        <w:t>цтва у загальній кількості суб’</w:t>
      </w:r>
      <w:r w:rsidR="00A5091D" w:rsidRPr="00A5091D">
        <w:rPr>
          <w:rFonts w:ascii="Times New Roman" w:eastAsia="Times New Roman" w:hAnsi="Times New Roman" w:cs="Times New Roman"/>
          <w:color w:val="000000"/>
          <w:sz w:val="28"/>
          <w:szCs w:val="28"/>
          <w:lang w:val="uk-UA" w:eastAsia="uk-UA" w:bidi="uk-UA"/>
        </w:rPr>
        <w:t>єктів господарювання, на яких проблема справляє вплив 100 %.</w:t>
      </w:r>
      <w:r w:rsidR="00A5091D" w:rsidRPr="00A5091D">
        <w:rPr>
          <w:rFonts w:ascii="Times New Roman" w:eastAsia="Times New Roman" w:hAnsi="Times New Roman" w:cs="Times New Roman"/>
          <w:color w:val="000000"/>
          <w:sz w:val="28"/>
          <w:szCs w:val="28"/>
          <w:lang w:val="uk-UA" w:eastAsia="uk-UA" w:bidi="uk-UA"/>
        </w:rPr>
        <w:br w:type="page"/>
      </w:r>
    </w:p>
    <w:p w:rsidR="00A5091D" w:rsidRPr="00A5091D" w:rsidRDefault="00A5091D" w:rsidP="00AB4198">
      <w:pPr>
        <w:keepNext/>
        <w:keepLines/>
        <w:widowControl w:val="0"/>
        <w:numPr>
          <w:ilvl w:val="0"/>
          <w:numId w:val="6"/>
        </w:numPr>
        <w:tabs>
          <w:tab w:val="left" w:pos="567"/>
        </w:tabs>
        <w:spacing w:after="0" w:line="240" w:lineRule="auto"/>
        <w:jc w:val="center"/>
        <w:outlineLvl w:val="0"/>
        <w:rPr>
          <w:rFonts w:ascii="Times New Roman" w:eastAsia="Times New Roman" w:hAnsi="Times New Roman" w:cs="Times New Roman"/>
          <w:b/>
          <w:bCs/>
          <w:color w:val="000000"/>
          <w:sz w:val="28"/>
          <w:szCs w:val="28"/>
          <w:lang w:val="uk-UA" w:eastAsia="uk-UA" w:bidi="uk-UA"/>
        </w:rPr>
      </w:pPr>
      <w:bookmarkStart w:id="29" w:name="bookmark30"/>
      <w:bookmarkStart w:id="30" w:name="bookmark31"/>
      <w:r w:rsidRPr="00A5091D">
        <w:rPr>
          <w:rFonts w:ascii="Times New Roman" w:eastAsia="Times New Roman" w:hAnsi="Times New Roman" w:cs="Times New Roman"/>
          <w:b/>
          <w:bCs/>
          <w:color w:val="000000"/>
          <w:sz w:val="28"/>
          <w:szCs w:val="28"/>
          <w:lang w:val="uk-UA" w:eastAsia="uk-UA" w:bidi="uk-UA"/>
        </w:rPr>
        <w:lastRenderedPageBreak/>
        <w:t>Розрахунок витрат суб'єктів малого підприємництва на</w:t>
      </w:r>
      <w:bookmarkEnd w:id="29"/>
      <w:bookmarkEnd w:id="30"/>
    </w:p>
    <w:p w:rsidR="00A5091D" w:rsidRPr="00A5091D" w:rsidRDefault="00A5091D" w:rsidP="00AB4198">
      <w:pPr>
        <w:widowControl w:val="0"/>
        <w:spacing w:after="0" w:line="240" w:lineRule="auto"/>
        <w:jc w:val="center"/>
        <w:rPr>
          <w:rFonts w:ascii="Times New Roman" w:eastAsia="Times New Roman" w:hAnsi="Times New Roman" w:cs="Times New Roman"/>
          <w:b/>
          <w:bCs/>
          <w:color w:val="000000"/>
          <w:sz w:val="28"/>
          <w:szCs w:val="28"/>
          <w:lang w:val="uk-UA" w:eastAsia="uk-UA" w:bidi="uk-UA"/>
        </w:rPr>
      </w:pPr>
      <w:r w:rsidRPr="00A5091D">
        <w:rPr>
          <w:rFonts w:ascii="Times New Roman" w:eastAsia="Times New Roman" w:hAnsi="Times New Roman" w:cs="Times New Roman"/>
          <w:b/>
          <w:bCs/>
          <w:color w:val="000000"/>
          <w:sz w:val="28"/>
          <w:szCs w:val="28"/>
          <w:lang w:val="uk-UA" w:eastAsia="uk-UA" w:bidi="uk-UA"/>
        </w:rPr>
        <w:t>виконання вимог регулювання</w:t>
      </w:r>
    </w:p>
    <w:tbl>
      <w:tblPr>
        <w:tblOverlap w:val="never"/>
        <w:tblW w:w="10046" w:type="dxa"/>
        <w:jc w:val="center"/>
        <w:tblLayout w:type="fixed"/>
        <w:tblCellMar>
          <w:left w:w="10" w:type="dxa"/>
          <w:right w:w="10" w:type="dxa"/>
        </w:tblCellMar>
        <w:tblLook w:val="04A0" w:firstRow="1" w:lastRow="0" w:firstColumn="1" w:lastColumn="0" w:noHBand="0" w:noVBand="1"/>
      </w:tblPr>
      <w:tblGrid>
        <w:gridCol w:w="488"/>
        <w:gridCol w:w="7283"/>
        <w:gridCol w:w="2275"/>
      </w:tblGrid>
      <w:tr w:rsidR="00A5091D" w:rsidRPr="00A5091D" w:rsidTr="00AB4198">
        <w:trPr>
          <w:trHeight w:hRule="exact" w:val="1123"/>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w:t>
            </w:r>
          </w:p>
        </w:tc>
        <w:tc>
          <w:tcPr>
            <w:tcW w:w="7283"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Найменування оцінки</w:t>
            </w:r>
          </w:p>
        </w:tc>
        <w:tc>
          <w:tcPr>
            <w:tcW w:w="2275" w:type="dxa"/>
            <w:tcBorders>
              <w:top w:val="single" w:sz="4" w:space="0" w:color="auto"/>
              <w:left w:val="single" w:sz="4" w:space="0" w:color="auto"/>
              <w:right w:val="single" w:sz="4" w:space="0" w:color="auto"/>
            </w:tcBorders>
            <w:shd w:val="clear" w:color="auto" w:fill="FFFFFF"/>
            <w:vAlign w:val="bottom"/>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У перший рік (стартовий рік впровадження регулювання)</w:t>
            </w:r>
          </w:p>
        </w:tc>
      </w:tr>
      <w:tr w:rsidR="00A5091D" w:rsidRPr="00A5091D" w:rsidTr="00AB4198">
        <w:trPr>
          <w:trHeight w:hRule="exact" w:val="283"/>
          <w:jc w:val="center"/>
        </w:trPr>
        <w:tc>
          <w:tcPr>
            <w:tcW w:w="10046" w:type="dxa"/>
            <w:gridSpan w:val="3"/>
            <w:tcBorders>
              <w:top w:val="single" w:sz="4" w:space="0" w:color="auto"/>
              <w:left w:val="single" w:sz="4" w:space="0" w:color="auto"/>
              <w:right w:val="single" w:sz="4" w:space="0" w:color="auto"/>
            </w:tcBorders>
            <w:shd w:val="clear" w:color="auto" w:fill="FFFFFF"/>
            <w:vAlign w:val="bottom"/>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Оцінка “прямих” витрат суб'єктів малого підприємництва на виконання регулювання</w:t>
            </w:r>
          </w:p>
        </w:tc>
      </w:tr>
      <w:tr w:rsidR="00A5091D" w:rsidRPr="00A5091D" w:rsidTr="00AB4198">
        <w:trPr>
          <w:trHeight w:hRule="exact" w:val="298"/>
          <w:jc w:val="center"/>
        </w:trPr>
        <w:tc>
          <w:tcPr>
            <w:tcW w:w="488"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1</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Придбання необхідного обладнання (пристроїв, машин, механізмів)</w:t>
            </w:r>
          </w:p>
        </w:tc>
        <w:tc>
          <w:tcPr>
            <w:tcW w:w="2275" w:type="dxa"/>
            <w:tcBorders>
              <w:top w:val="single" w:sz="4" w:space="0" w:color="auto"/>
              <w:left w:val="single" w:sz="4" w:space="0" w:color="auto"/>
              <w:right w:val="single" w:sz="4" w:space="0" w:color="auto"/>
            </w:tcBorders>
            <w:shd w:val="clear" w:color="auto" w:fill="FFFFFF"/>
            <w:vAlign w:val="bottom"/>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0</w:t>
            </w:r>
          </w:p>
        </w:tc>
      </w:tr>
      <w:tr w:rsidR="00A5091D" w:rsidRPr="00A5091D" w:rsidTr="00AB4198">
        <w:trPr>
          <w:trHeight w:hRule="exact" w:val="562"/>
          <w:jc w:val="center"/>
        </w:trPr>
        <w:tc>
          <w:tcPr>
            <w:tcW w:w="488" w:type="dxa"/>
            <w:tcBorders>
              <w:top w:val="single" w:sz="4" w:space="0" w:color="auto"/>
              <w:left w:val="single" w:sz="4" w:space="0" w:color="auto"/>
            </w:tcBorders>
            <w:shd w:val="clear" w:color="auto" w:fill="FFFFFF"/>
            <w:vAlign w:val="center"/>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2</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Процедури повірки та/або постановки на відповідний облік у визначеному органі державної влади чи місцевого самоврядування</w:t>
            </w:r>
          </w:p>
        </w:tc>
        <w:tc>
          <w:tcPr>
            <w:tcW w:w="2275" w:type="dxa"/>
            <w:tcBorders>
              <w:top w:val="single" w:sz="4" w:space="0" w:color="auto"/>
              <w:left w:val="single" w:sz="4" w:space="0" w:color="auto"/>
              <w:right w:val="single" w:sz="4" w:space="0" w:color="auto"/>
            </w:tcBorders>
            <w:shd w:val="clear" w:color="auto" w:fill="FFFFFF"/>
            <w:vAlign w:val="center"/>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0</w:t>
            </w:r>
          </w:p>
        </w:tc>
      </w:tr>
      <w:tr w:rsidR="00A5091D" w:rsidRPr="00A5091D" w:rsidTr="00AB4198">
        <w:trPr>
          <w:trHeight w:hRule="exact" w:val="562"/>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3</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Процедури експлуатації обладнання (експлуатаційні витрати - витратні матеріали)</w:t>
            </w:r>
          </w:p>
        </w:tc>
        <w:tc>
          <w:tcPr>
            <w:tcW w:w="2275" w:type="dxa"/>
            <w:tcBorders>
              <w:top w:val="single" w:sz="4" w:space="0" w:color="auto"/>
              <w:left w:val="single" w:sz="4" w:space="0" w:color="auto"/>
              <w:right w:val="single" w:sz="4" w:space="0" w:color="auto"/>
            </w:tcBorders>
            <w:shd w:val="clear" w:color="auto" w:fill="FFFFFF"/>
            <w:vAlign w:val="center"/>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0</w:t>
            </w:r>
          </w:p>
        </w:tc>
      </w:tr>
      <w:tr w:rsidR="00A5091D" w:rsidRPr="00A5091D" w:rsidTr="00AB4198">
        <w:trPr>
          <w:trHeight w:hRule="exact" w:val="307"/>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4</w:t>
            </w:r>
          </w:p>
        </w:tc>
        <w:tc>
          <w:tcPr>
            <w:tcW w:w="7283"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Процедури обслуговування обладнання (технічне обслуговування)</w:t>
            </w:r>
          </w:p>
        </w:tc>
        <w:tc>
          <w:tcPr>
            <w:tcW w:w="2275" w:type="dxa"/>
            <w:tcBorders>
              <w:top w:val="single" w:sz="4" w:space="0" w:color="auto"/>
              <w:left w:val="single" w:sz="4" w:space="0" w:color="auto"/>
              <w:right w:val="single" w:sz="4" w:space="0" w:color="auto"/>
            </w:tcBorders>
            <w:shd w:val="clear" w:color="auto" w:fill="FFFFFF"/>
            <w:vAlign w:val="bottom"/>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0</w:t>
            </w:r>
          </w:p>
        </w:tc>
      </w:tr>
      <w:tr w:rsidR="00A5091D" w:rsidRPr="00A5091D" w:rsidTr="00AB4198">
        <w:trPr>
          <w:trHeight w:hRule="exact" w:val="840"/>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5</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Інші процедури:</w:t>
            </w:r>
          </w:p>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сплата єдиного податку платниками, грн./міс.;</w:t>
            </w:r>
          </w:p>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сплата єдиного податка платниками ІІ групи, грн./міс.</w:t>
            </w:r>
          </w:p>
        </w:tc>
        <w:tc>
          <w:tcPr>
            <w:tcW w:w="2275" w:type="dxa"/>
            <w:tcBorders>
              <w:top w:val="single" w:sz="4" w:space="0" w:color="auto"/>
              <w:left w:val="single" w:sz="4" w:space="0" w:color="auto"/>
              <w:right w:val="single" w:sz="4" w:space="0" w:color="auto"/>
            </w:tcBorders>
            <w:shd w:val="clear" w:color="auto" w:fill="FFFFFF"/>
            <w:vAlign w:val="bottom"/>
          </w:tcPr>
          <w:p w:rsidR="00A5091D" w:rsidRPr="003F2675" w:rsidRDefault="00D14706" w:rsidP="00A5091D">
            <w:pPr>
              <w:widowControl w:val="0"/>
              <w:spacing w:after="0" w:line="240" w:lineRule="auto"/>
              <w:jc w:val="center"/>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227,0</w:t>
            </w:r>
          </w:p>
          <w:p w:rsidR="00A5091D" w:rsidRPr="00A5091D" w:rsidRDefault="003F2675"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3F2675">
              <w:rPr>
                <w:rFonts w:ascii="Times New Roman" w:eastAsia="Times New Roman" w:hAnsi="Times New Roman" w:cs="Times New Roman"/>
                <w:sz w:val="24"/>
                <w:szCs w:val="24"/>
                <w:lang w:val="uk-UA" w:eastAsia="uk-UA" w:bidi="uk-UA"/>
              </w:rPr>
              <w:t>944,6</w:t>
            </w:r>
          </w:p>
        </w:tc>
      </w:tr>
      <w:tr w:rsidR="00A5091D" w:rsidRPr="00A5091D" w:rsidTr="00AB4198">
        <w:trPr>
          <w:trHeight w:hRule="exact" w:val="610"/>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5.1</w:t>
            </w:r>
          </w:p>
        </w:tc>
        <w:tc>
          <w:tcPr>
            <w:tcW w:w="7283"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Витрати на придбання засобів, зокрема, обладнання необхідних для входження на ринок (одноразові витрати)</w:t>
            </w:r>
          </w:p>
        </w:tc>
        <w:tc>
          <w:tcPr>
            <w:tcW w:w="2275" w:type="dxa"/>
            <w:tcBorders>
              <w:top w:val="single" w:sz="4" w:space="0" w:color="auto"/>
              <w:left w:val="single" w:sz="4" w:space="0" w:color="auto"/>
              <w:right w:val="single" w:sz="4" w:space="0" w:color="auto"/>
            </w:tcBorders>
            <w:shd w:val="clear" w:color="auto" w:fill="FFFFFF"/>
            <w:vAlign w:val="center"/>
          </w:tcPr>
          <w:p w:rsidR="00A5091D" w:rsidRPr="00A5091D" w:rsidRDefault="00A5091D" w:rsidP="00A5091D">
            <w:pPr>
              <w:widowControl w:val="0"/>
              <w:spacing w:after="0" w:line="240" w:lineRule="auto"/>
              <w:ind w:left="106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0</w:t>
            </w:r>
          </w:p>
        </w:tc>
      </w:tr>
      <w:tr w:rsidR="00A5091D" w:rsidRPr="006D5668" w:rsidTr="00AB4198">
        <w:trPr>
          <w:trHeight w:hRule="exact" w:val="840"/>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6</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Разом, гривень Формула: (сума рядків 1 + 2 + 3 + 4 + 5) сплата єдиного податку платниками</w:t>
            </w:r>
            <w:r w:rsidR="006D5668">
              <w:rPr>
                <w:rFonts w:ascii="Times New Roman" w:eastAsia="Times New Roman" w:hAnsi="Times New Roman" w:cs="Times New Roman"/>
                <w:color w:val="000000"/>
                <w:sz w:val="24"/>
                <w:szCs w:val="24"/>
                <w:lang w:val="uk-UA" w:eastAsia="uk-UA" w:bidi="uk-UA"/>
              </w:rPr>
              <w:t xml:space="preserve"> І групи</w:t>
            </w:r>
            <w:r w:rsidRPr="00A5091D">
              <w:rPr>
                <w:rFonts w:ascii="Times New Roman" w:eastAsia="Times New Roman" w:hAnsi="Times New Roman" w:cs="Times New Roman"/>
                <w:color w:val="000000"/>
                <w:sz w:val="24"/>
                <w:szCs w:val="24"/>
                <w:lang w:val="uk-UA" w:eastAsia="uk-UA" w:bidi="uk-UA"/>
              </w:rPr>
              <w:t>, грн./міс.;</w:t>
            </w:r>
          </w:p>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сплата єдиного податка платниками ІІ групи, грн./міс.</w:t>
            </w:r>
          </w:p>
        </w:tc>
        <w:tc>
          <w:tcPr>
            <w:tcW w:w="2275" w:type="dxa"/>
            <w:tcBorders>
              <w:top w:val="single" w:sz="4" w:space="0" w:color="auto"/>
              <w:left w:val="single" w:sz="4" w:space="0" w:color="auto"/>
              <w:right w:val="single" w:sz="4" w:space="0" w:color="auto"/>
            </w:tcBorders>
            <w:shd w:val="clear" w:color="auto" w:fill="FFFFFF"/>
            <w:vAlign w:val="bottom"/>
          </w:tcPr>
          <w:p w:rsidR="00A5091D" w:rsidRPr="003F2675" w:rsidRDefault="00D14706" w:rsidP="00A5091D">
            <w:pPr>
              <w:widowControl w:val="0"/>
              <w:spacing w:after="0" w:line="240" w:lineRule="auto"/>
              <w:jc w:val="center"/>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227,0</w:t>
            </w:r>
          </w:p>
          <w:p w:rsidR="00A5091D" w:rsidRPr="00A5091D" w:rsidRDefault="003F2675"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3F2675">
              <w:rPr>
                <w:rFonts w:ascii="Times New Roman" w:eastAsia="Times New Roman" w:hAnsi="Times New Roman" w:cs="Times New Roman"/>
                <w:sz w:val="24"/>
                <w:szCs w:val="24"/>
                <w:lang w:val="uk-UA" w:eastAsia="uk-UA" w:bidi="uk-UA"/>
              </w:rPr>
              <w:t>944,6</w:t>
            </w:r>
          </w:p>
        </w:tc>
      </w:tr>
      <w:tr w:rsidR="00A5091D" w:rsidRPr="00A5091D" w:rsidTr="00AB4198">
        <w:trPr>
          <w:trHeight w:hRule="exact" w:val="1114"/>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7</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Кількість суб’ єктів господарювання, що повинні виконати вимоги регулювання, одиниць</w:t>
            </w:r>
          </w:p>
          <w:p w:rsidR="00A5091D" w:rsidRPr="00A5091D" w:rsidRDefault="00A5091D" w:rsidP="00A5091D">
            <w:pPr>
              <w:widowControl w:val="0"/>
              <w:numPr>
                <w:ilvl w:val="0"/>
                <w:numId w:val="8"/>
              </w:numPr>
              <w:tabs>
                <w:tab w:val="left" w:pos="144"/>
              </w:tabs>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група платників податку</w:t>
            </w:r>
          </w:p>
          <w:p w:rsidR="00A5091D" w:rsidRPr="00A5091D" w:rsidRDefault="00A5091D" w:rsidP="00A5091D">
            <w:pPr>
              <w:widowControl w:val="0"/>
              <w:numPr>
                <w:ilvl w:val="0"/>
                <w:numId w:val="8"/>
              </w:numPr>
              <w:tabs>
                <w:tab w:val="left" w:pos="221"/>
              </w:tabs>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група платників податку</w:t>
            </w:r>
          </w:p>
        </w:tc>
        <w:tc>
          <w:tcPr>
            <w:tcW w:w="2275" w:type="dxa"/>
            <w:tcBorders>
              <w:top w:val="single" w:sz="4" w:space="0" w:color="auto"/>
              <w:left w:val="single" w:sz="4" w:space="0" w:color="auto"/>
              <w:right w:val="single" w:sz="4" w:space="0" w:color="auto"/>
            </w:tcBorders>
            <w:shd w:val="clear" w:color="auto" w:fill="FFFFFF"/>
            <w:vAlign w:val="bottom"/>
          </w:tcPr>
          <w:p w:rsidR="00A5091D" w:rsidRPr="00D27A7B" w:rsidRDefault="00061680"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D27A7B">
              <w:rPr>
                <w:rFonts w:ascii="Times New Roman" w:eastAsia="Times New Roman" w:hAnsi="Times New Roman" w:cs="Times New Roman"/>
                <w:sz w:val="24"/>
                <w:szCs w:val="24"/>
                <w:lang w:val="uk-UA" w:eastAsia="uk-UA" w:bidi="uk-UA"/>
              </w:rPr>
              <w:t>16</w:t>
            </w:r>
          </w:p>
          <w:p w:rsidR="00A5091D" w:rsidRPr="00A5091D" w:rsidRDefault="00061680"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27A7B">
              <w:rPr>
                <w:rFonts w:ascii="Times New Roman" w:eastAsia="Times New Roman" w:hAnsi="Times New Roman" w:cs="Times New Roman"/>
                <w:sz w:val="24"/>
                <w:szCs w:val="24"/>
                <w:lang w:val="uk-UA" w:eastAsia="uk-UA" w:bidi="uk-UA"/>
              </w:rPr>
              <w:t>31</w:t>
            </w:r>
          </w:p>
        </w:tc>
      </w:tr>
      <w:tr w:rsidR="00A5091D" w:rsidRPr="00A5091D" w:rsidTr="00AB4198">
        <w:trPr>
          <w:trHeight w:hRule="exact" w:val="835"/>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8</w:t>
            </w:r>
          </w:p>
        </w:tc>
        <w:tc>
          <w:tcPr>
            <w:tcW w:w="7283"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Сумарно за рік, гривень</w:t>
            </w:r>
          </w:p>
        </w:tc>
        <w:tc>
          <w:tcPr>
            <w:tcW w:w="2275" w:type="dxa"/>
            <w:tcBorders>
              <w:top w:val="single" w:sz="4" w:space="0" w:color="auto"/>
              <w:left w:val="single" w:sz="4" w:space="0" w:color="auto"/>
              <w:right w:val="single" w:sz="4" w:space="0" w:color="auto"/>
            </w:tcBorders>
            <w:shd w:val="clear" w:color="auto" w:fill="FFFFFF"/>
            <w:vAlign w:val="bottom"/>
          </w:tcPr>
          <w:p w:rsidR="00A5091D" w:rsidRPr="00A5091D" w:rsidRDefault="00D27A7B" w:rsidP="00AB4198">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D27A7B">
              <w:rPr>
                <w:rFonts w:ascii="Times New Roman" w:eastAsia="Times New Roman" w:hAnsi="Times New Roman" w:cs="Times New Roman"/>
                <w:sz w:val="24"/>
                <w:szCs w:val="24"/>
                <w:lang w:val="uk-UA" w:eastAsia="uk-UA" w:bidi="uk-UA"/>
              </w:rPr>
              <w:t>394975,2</w:t>
            </w:r>
            <w:r w:rsidR="00A5091D" w:rsidRPr="00D27A7B">
              <w:rPr>
                <w:rFonts w:ascii="Times New Roman" w:eastAsia="Times New Roman" w:hAnsi="Times New Roman" w:cs="Times New Roman"/>
                <w:sz w:val="24"/>
                <w:szCs w:val="24"/>
                <w:lang w:val="uk-UA" w:eastAsia="uk-UA" w:bidi="uk-UA"/>
              </w:rPr>
              <w:t xml:space="preserve"> (</w:t>
            </w:r>
            <w:r w:rsidR="00BD17E2" w:rsidRPr="00D27A7B">
              <w:rPr>
                <w:rFonts w:ascii="Times New Roman" w:eastAsia="Times New Roman" w:hAnsi="Times New Roman" w:cs="Times New Roman"/>
                <w:sz w:val="24"/>
                <w:szCs w:val="24"/>
                <w:lang w:val="uk-UA" w:eastAsia="uk-UA" w:bidi="uk-UA"/>
              </w:rPr>
              <w:t>16</w:t>
            </w:r>
            <w:r w:rsidR="003F2675" w:rsidRPr="00D27A7B">
              <w:rPr>
                <w:rFonts w:ascii="Times New Roman" w:eastAsia="Times New Roman" w:hAnsi="Times New Roman" w:cs="Times New Roman"/>
                <w:sz w:val="24"/>
                <w:szCs w:val="24"/>
                <w:lang w:val="uk-UA" w:eastAsia="uk-UA" w:bidi="uk-UA"/>
              </w:rPr>
              <w:t>*</w:t>
            </w:r>
            <w:r w:rsidRPr="00D27A7B">
              <w:rPr>
                <w:rFonts w:ascii="Times New Roman" w:eastAsia="Times New Roman" w:hAnsi="Times New Roman" w:cs="Times New Roman"/>
                <w:sz w:val="24"/>
                <w:szCs w:val="24"/>
                <w:lang w:val="uk-UA" w:eastAsia="uk-UA" w:bidi="uk-UA"/>
              </w:rPr>
              <w:t>227,0</w:t>
            </w:r>
            <w:r w:rsidR="00A5091D" w:rsidRPr="00D27A7B">
              <w:rPr>
                <w:rFonts w:ascii="Times New Roman" w:eastAsia="Times New Roman" w:hAnsi="Times New Roman" w:cs="Times New Roman"/>
                <w:sz w:val="24"/>
                <w:szCs w:val="24"/>
                <w:lang w:val="uk-UA" w:eastAsia="uk-UA" w:bidi="uk-UA"/>
              </w:rPr>
              <w:t>*12+</w:t>
            </w:r>
            <w:r w:rsidRPr="00D27A7B">
              <w:rPr>
                <w:rFonts w:ascii="Times New Roman" w:eastAsia="Times New Roman" w:hAnsi="Times New Roman" w:cs="Times New Roman"/>
                <w:sz w:val="24"/>
                <w:szCs w:val="24"/>
                <w:lang w:val="uk-UA" w:eastAsia="uk-UA" w:bidi="uk-UA"/>
              </w:rPr>
              <w:t xml:space="preserve"> 31</w:t>
            </w:r>
            <w:r w:rsidR="00A5091D" w:rsidRPr="00D27A7B">
              <w:rPr>
                <w:rFonts w:ascii="Times New Roman" w:eastAsia="Times New Roman" w:hAnsi="Times New Roman" w:cs="Times New Roman"/>
                <w:sz w:val="24"/>
                <w:szCs w:val="24"/>
                <w:lang w:val="uk-UA" w:eastAsia="uk-UA" w:bidi="uk-UA"/>
              </w:rPr>
              <w:t>*</w:t>
            </w:r>
            <w:r w:rsidR="00AB4198" w:rsidRPr="00D27A7B">
              <w:rPr>
                <w:rFonts w:ascii="Times New Roman" w:eastAsia="Times New Roman" w:hAnsi="Times New Roman" w:cs="Times New Roman"/>
                <w:sz w:val="24"/>
                <w:szCs w:val="24"/>
                <w:lang w:val="uk-UA" w:eastAsia="uk-UA" w:bidi="uk-UA"/>
              </w:rPr>
              <w:t>944,6</w:t>
            </w:r>
            <w:r w:rsidR="00A5091D" w:rsidRPr="00D27A7B">
              <w:rPr>
                <w:rFonts w:ascii="Times New Roman" w:eastAsia="Times New Roman" w:hAnsi="Times New Roman" w:cs="Times New Roman"/>
                <w:sz w:val="24"/>
                <w:szCs w:val="24"/>
                <w:lang w:val="uk-UA" w:eastAsia="uk-UA" w:bidi="uk-UA"/>
              </w:rPr>
              <w:t>*12)</w:t>
            </w:r>
          </w:p>
        </w:tc>
      </w:tr>
      <w:tr w:rsidR="00A5091D" w:rsidRPr="00AA7CD3" w:rsidTr="00AB4198">
        <w:trPr>
          <w:trHeight w:hRule="exact" w:val="562"/>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ind w:firstLine="420"/>
              <w:rPr>
                <w:rFonts w:ascii="Times New Roman" w:eastAsia="Times New Roman" w:hAnsi="Times New Roman" w:cs="Times New Roman"/>
                <w:color w:val="000000"/>
                <w:sz w:val="24"/>
                <w:szCs w:val="24"/>
                <w:lang w:val="uk-UA" w:eastAsia="uk-UA" w:bidi="uk-UA"/>
              </w:rPr>
            </w:pPr>
          </w:p>
        </w:tc>
        <w:tc>
          <w:tcPr>
            <w:tcW w:w="9558" w:type="dxa"/>
            <w:gridSpan w:val="2"/>
            <w:tcBorders>
              <w:top w:val="single" w:sz="4" w:space="0" w:color="auto"/>
              <w:left w:val="single" w:sz="4" w:space="0" w:color="auto"/>
              <w:right w:val="single" w:sz="4" w:space="0" w:color="auto"/>
            </w:tcBorders>
            <w:shd w:val="clear" w:color="auto" w:fill="FFFFFF"/>
            <w:vAlign w:val="bottom"/>
          </w:tcPr>
          <w:p w:rsidR="00A5091D" w:rsidRPr="00A5091D" w:rsidRDefault="00A5091D" w:rsidP="00A5091D">
            <w:pPr>
              <w:widowControl w:val="0"/>
              <w:spacing w:after="0" w:line="240" w:lineRule="auto"/>
              <w:ind w:left="2320" w:hanging="2320"/>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Оцінка вартості адміністративних процедур суб'єктів малого підприємництва щодо виконання регулювання та звітування</w:t>
            </w:r>
          </w:p>
        </w:tc>
      </w:tr>
      <w:tr w:rsidR="00A5091D" w:rsidRPr="00A5091D" w:rsidTr="00AB4198">
        <w:trPr>
          <w:trHeight w:hRule="exact" w:val="1666"/>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9</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Процедури отримання первинної інформації про вимоги регулювання (ознайомлення з текстом рішення)</w:t>
            </w:r>
          </w:p>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Формула: 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 оціно</w:t>
            </w:r>
            <w:r w:rsidR="00AB4198">
              <w:rPr>
                <w:rFonts w:ascii="Times New Roman" w:eastAsia="Times New Roman" w:hAnsi="Times New Roman" w:cs="Times New Roman"/>
                <w:color w:val="000000"/>
                <w:sz w:val="24"/>
                <w:szCs w:val="24"/>
                <w:lang w:val="uk-UA" w:eastAsia="uk-UA" w:bidi="uk-UA"/>
              </w:rPr>
              <w:t>чна кількість форм, (0,4 год.х28,31</w:t>
            </w:r>
            <w:r w:rsidRPr="00A5091D">
              <w:rPr>
                <w:rFonts w:ascii="Times New Roman" w:eastAsia="Times New Roman" w:hAnsi="Times New Roman" w:cs="Times New Roman"/>
                <w:color w:val="000000"/>
                <w:sz w:val="24"/>
                <w:szCs w:val="24"/>
                <w:lang w:val="uk-UA" w:eastAsia="uk-UA" w:bidi="uk-UA"/>
              </w:rPr>
              <w:t xml:space="preserve"> грн.)</w:t>
            </w:r>
          </w:p>
        </w:tc>
        <w:tc>
          <w:tcPr>
            <w:tcW w:w="2275" w:type="dxa"/>
            <w:tcBorders>
              <w:top w:val="single" w:sz="4" w:space="0" w:color="auto"/>
              <w:left w:val="single" w:sz="4" w:space="0" w:color="auto"/>
              <w:right w:val="single" w:sz="4" w:space="0" w:color="auto"/>
            </w:tcBorders>
            <w:shd w:val="clear" w:color="auto" w:fill="FFFFFF"/>
          </w:tcPr>
          <w:p w:rsidR="00A5091D" w:rsidRPr="00A5091D" w:rsidRDefault="00AB4198"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11,33</w:t>
            </w:r>
          </w:p>
        </w:tc>
      </w:tr>
      <w:tr w:rsidR="00A5091D" w:rsidRPr="00A5091D" w:rsidTr="00AB4198">
        <w:trPr>
          <w:trHeight w:hRule="exact" w:val="1666"/>
          <w:jc w:val="center"/>
        </w:trPr>
        <w:tc>
          <w:tcPr>
            <w:tcW w:w="488"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10</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Процедури організації виконання вимог регулювання (внесення змін до внутрішніх процедур обліку та звітності)</w:t>
            </w:r>
          </w:p>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Формула: витрати часу на отримання інформації про регулювання, отримання необхідних форм</w:t>
            </w:r>
            <w:r w:rsidR="003216A1">
              <w:rPr>
                <w:rFonts w:ascii="Times New Roman" w:eastAsia="Times New Roman" w:hAnsi="Times New Roman" w:cs="Times New Roman"/>
                <w:color w:val="000000"/>
                <w:sz w:val="24"/>
                <w:szCs w:val="24"/>
                <w:lang w:val="uk-UA" w:eastAsia="uk-UA" w:bidi="uk-UA"/>
              </w:rPr>
              <w:t xml:space="preserve"> та заявок Х вартість часу суб’</w:t>
            </w:r>
            <w:r w:rsidRPr="00A5091D">
              <w:rPr>
                <w:rFonts w:ascii="Times New Roman" w:eastAsia="Times New Roman" w:hAnsi="Times New Roman" w:cs="Times New Roman"/>
                <w:color w:val="000000"/>
                <w:sz w:val="24"/>
                <w:szCs w:val="24"/>
                <w:lang w:val="uk-UA" w:eastAsia="uk-UA" w:bidi="uk-UA"/>
              </w:rPr>
              <w:t>єкта малого підприємництва (заробітна плата) + оціночна кількість форм, (0,5г</w:t>
            </w:r>
            <w:r w:rsidR="00AB4198">
              <w:rPr>
                <w:rFonts w:ascii="Times New Roman" w:eastAsia="Times New Roman" w:hAnsi="Times New Roman" w:cs="Times New Roman"/>
                <w:color w:val="000000"/>
                <w:sz w:val="24"/>
                <w:szCs w:val="24"/>
                <w:lang w:val="uk-UA" w:eastAsia="uk-UA" w:bidi="uk-UA"/>
              </w:rPr>
              <w:t>од.х 28,31</w:t>
            </w:r>
            <w:r w:rsidRPr="00A5091D">
              <w:rPr>
                <w:rFonts w:ascii="Times New Roman" w:eastAsia="Times New Roman" w:hAnsi="Times New Roman" w:cs="Times New Roman"/>
                <w:color w:val="000000"/>
                <w:sz w:val="24"/>
                <w:szCs w:val="24"/>
                <w:lang w:val="uk-UA" w:eastAsia="uk-UA" w:bidi="uk-UA"/>
              </w:rPr>
              <w:t>грн.)</w:t>
            </w:r>
          </w:p>
        </w:tc>
        <w:tc>
          <w:tcPr>
            <w:tcW w:w="2275" w:type="dxa"/>
            <w:tcBorders>
              <w:top w:val="single" w:sz="4" w:space="0" w:color="auto"/>
              <w:left w:val="single" w:sz="4" w:space="0" w:color="auto"/>
              <w:right w:val="single" w:sz="4" w:space="0" w:color="auto"/>
            </w:tcBorders>
            <w:shd w:val="clear" w:color="auto" w:fill="FFFFFF"/>
          </w:tcPr>
          <w:p w:rsidR="00A5091D" w:rsidRPr="00A5091D" w:rsidRDefault="00AB4198" w:rsidP="00A5091D">
            <w:pPr>
              <w:widowControl w:val="0"/>
              <w:spacing w:before="280" w:after="0" w:line="240" w:lineRule="auto"/>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14,15</w:t>
            </w:r>
          </w:p>
        </w:tc>
      </w:tr>
      <w:tr w:rsidR="00A5091D" w:rsidRPr="00A5091D" w:rsidTr="00AB4198">
        <w:trPr>
          <w:trHeight w:hRule="exact" w:val="360"/>
          <w:jc w:val="center"/>
        </w:trPr>
        <w:tc>
          <w:tcPr>
            <w:tcW w:w="488" w:type="dxa"/>
            <w:tcBorders>
              <w:top w:val="single" w:sz="4" w:space="0" w:color="auto"/>
              <w:left w:val="single" w:sz="4" w:space="0" w:color="auto"/>
            </w:tcBorders>
            <w:shd w:val="clear" w:color="auto" w:fill="FFFFFF"/>
            <w:vAlign w:val="center"/>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11</w:t>
            </w:r>
          </w:p>
        </w:tc>
        <w:tc>
          <w:tcPr>
            <w:tcW w:w="7283" w:type="dxa"/>
            <w:tcBorders>
              <w:top w:val="single" w:sz="4" w:space="0" w:color="auto"/>
              <w:left w:val="single" w:sz="4" w:space="0" w:color="auto"/>
            </w:tcBorders>
            <w:shd w:val="clear" w:color="auto" w:fill="FFFFFF"/>
            <w:vAlign w:val="center"/>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Процедури офіційного звітування</w:t>
            </w:r>
          </w:p>
        </w:tc>
        <w:tc>
          <w:tcPr>
            <w:tcW w:w="2275" w:type="dxa"/>
            <w:tcBorders>
              <w:top w:val="single" w:sz="4" w:space="0" w:color="auto"/>
              <w:left w:val="single" w:sz="4" w:space="0" w:color="auto"/>
              <w:right w:val="single" w:sz="4" w:space="0" w:color="auto"/>
            </w:tcBorders>
            <w:shd w:val="clear" w:color="auto" w:fill="FFFFFF"/>
            <w:vAlign w:val="center"/>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0</w:t>
            </w:r>
          </w:p>
        </w:tc>
      </w:tr>
      <w:tr w:rsidR="00A5091D" w:rsidRPr="00A5091D" w:rsidTr="00AB4198">
        <w:trPr>
          <w:trHeight w:hRule="exact" w:val="283"/>
          <w:jc w:val="center"/>
        </w:trPr>
        <w:tc>
          <w:tcPr>
            <w:tcW w:w="488"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12</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Процедури щодо забезпечення процесу перевірок</w:t>
            </w:r>
          </w:p>
        </w:tc>
        <w:tc>
          <w:tcPr>
            <w:tcW w:w="2275" w:type="dxa"/>
            <w:tcBorders>
              <w:top w:val="single" w:sz="4" w:space="0" w:color="auto"/>
              <w:left w:val="single" w:sz="4" w:space="0" w:color="auto"/>
              <w:right w:val="single" w:sz="4" w:space="0" w:color="auto"/>
            </w:tcBorders>
            <w:shd w:val="clear" w:color="auto" w:fill="FFFFFF"/>
            <w:vAlign w:val="bottom"/>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0</w:t>
            </w:r>
          </w:p>
        </w:tc>
      </w:tr>
      <w:tr w:rsidR="00A5091D" w:rsidRPr="00A5091D" w:rsidTr="00AB4198">
        <w:trPr>
          <w:trHeight w:hRule="exact" w:val="288"/>
          <w:jc w:val="center"/>
        </w:trPr>
        <w:tc>
          <w:tcPr>
            <w:tcW w:w="488"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ind w:firstLine="180"/>
              <w:jc w:val="both"/>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13</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Інші процедури (уточнити):</w:t>
            </w:r>
          </w:p>
        </w:tc>
        <w:tc>
          <w:tcPr>
            <w:tcW w:w="2275" w:type="dxa"/>
            <w:tcBorders>
              <w:top w:val="single" w:sz="4" w:space="0" w:color="auto"/>
              <w:left w:val="single" w:sz="4" w:space="0" w:color="auto"/>
              <w:right w:val="single" w:sz="4" w:space="0" w:color="auto"/>
            </w:tcBorders>
            <w:shd w:val="clear" w:color="auto" w:fill="FFFFFF"/>
            <w:vAlign w:val="bottom"/>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0</w:t>
            </w:r>
          </w:p>
        </w:tc>
      </w:tr>
      <w:tr w:rsidR="00A5091D" w:rsidRPr="00A5091D" w:rsidTr="00AB4198">
        <w:trPr>
          <w:trHeight w:hRule="exact" w:val="283"/>
          <w:jc w:val="center"/>
        </w:trPr>
        <w:tc>
          <w:tcPr>
            <w:tcW w:w="488" w:type="dxa"/>
            <w:tcBorders>
              <w:top w:val="single" w:sz="4" w:space="0" w:color="auto"/>
              <w:left w:val="single" w:sz="4" w:space="0" w:color="auto"/>
            </w:tcBorders>
            <w:shd w:val="clear" w:color="auto" w:fill="FFFFFF"/>
            <w:vAlign w:val="bottom"/>
          </w:tcPr>
          <w:p w:rsidR="00A5091D" w:rsidRPr="00A5091D" w:rsidRDefault="00A5091D" w:rsidP="00F72E36">
            <w:pPr>
              <w:widowControl w:val="0"/>
              <w:spacing w:after="0" w:line="240" w:lineRule="auto"/>
              <w:jc w:val="right"/>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14</w:t>
            </w:r>
          </w:p>
        </w:tc>
        <w:tc>
          <w:tcPr>
            <w:tcW w:w="7283"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Разом, гривень (сума рядків 9 + 10 + 11 + 12 + 13)</w:t>
            </w:r>
          </w:p>
        </w:tc>
        <w:tc>
          <w:tcPr>
            <w:tcW w:w="2275" w:type="dxa"/>
            <w:tcBorders>
              <w:top w:val="single" w:sz="4" w:space="0" w:color="auto"/>
              <w:left w:val="single" w:sz="4" w:space="0" w:color="auto"/>
              <w:right w:val="single" w:sz="4" w:space="0" w:color="auto"/>
            </w:tcBorders>
            <w:shd w:val="clear" w:color="auto" w:fill="FFFFFF"/>
            <w:vAlign w:val="bottom"/>
          </w:tcPr>
          <w:p w:rsidR="00A5091D" w:rsidRPr="00A5091D" w:rsidRDefault="00AB4198"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25,4</w:t>
            </w:r>
            <w:r w:rsidR="00A5091D" w:rsidRPr="00A5091D">
              <w:rPr>
                <w:rFonts w:ascii="Times New Roman" w:eastAsia="Times New Roman" w:hAnsi="Times New Roman" w:cs="Times New Roman"/>
                <w:color w:val="000000"/>
                <w:sz w:val="24"/>
                <w:szCs w:val="24"/>
                <w:lang w:val="uk-UA" w:eastAsia="uk-UA" w:bidi="uk-UA"/>
              </w:rPr>
              <w:t>8</w:t>
            </w:r>
          </w:p>
        </w:tc>
      </w:tr>
      <w:tr w:rsidR="00A5091D" w:rsidRPr="00A5091D" w:rsidTr="00AB4198">
        <w:trPr>
          <w:trHeight w:hRule="exact" w:val="610"/>
          <w:jc w:val="center"/>
        </w:trPr>
        <w:tc>
          <w:tcPr>
            <w:tcW w:w="488" w:type="dxa"/>
            <w:tcBorders>
              <w:top w:val="single" w:sz="4" w:space="0" w:color="auto"/>
              <w:left w:val="single" w:sz="4" w:space="0" w:color="auto"/>
            </w:tcBorders>
            <w:shd w:val="clear" w:color="auto" w:fill="FFFFFF"/>
          </w:tcPr>
          <w:p w:rsidR="00A5091D" w:rsidRPr="00A5091D" w:rsidRDefault="00A5091D" w:rsidP="00F72E36">
            <w:pPr>
              <w:widowControl w:val="0"/>
              <w:spacing w:after="0" w:line="240" w:lineRule="auto"/>
              <w:jc w:val="right"/>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15</w:t>
            </w:r>
          </w:p>
        </w:tc>
        <w:tc>
          <w:tcPr>
            <w:tcW w:w="7283" w:type="dxa"/>
            <w:tcBorders>
              <w:top w:val="single" w:sz="4" w:space="0" w:color="auto"/>
              <w:left w:val="single" w:sz="4" w:space="0" w:color="auto"/>
            </w:tcBorders>
            <w:shd w:val="clear" w:color="auto" w:fill="FFFFFF"/>
            <w:vAlign w:val="bottom"/>
          </w:tcPr>
          <w:p w:rsidR="00A5091D" w:rsidRPr="00A5091D" w:rsidRDefault="003216A1" w:rsidP="00A5091D">
            <w:pPr>
              <w:widowControl w:val="0"/>
              <w:spacing w:after="0" w:line="240" w:lineRule="auto"/>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Кількість суб’</w:t>
            </w:r>
            <w:r w:rsidR="00A5091D" w:rsidRPr="00A5091D">
              <w:rPr>
                <w:rFonts w:ascii="Times New Roman" w:eastAsia="Times New Roman" w:hAnsi="Times New Roman" w:cs="Times New Roman"/>
                <w:color w:val="000000"/>
                <w:sz w:val="24"/>
                <w:szCs w:val="24"/>
                <w:lang w:val="uk-UA" w:eastAsia="uk-UA" w:bidi="uk-UA"/>
              </w:rPr>
              <w:t>єктів малого підприємництва, що повинні виконати вимоги регулювання, одиниць</w:t>
            </w:r>
          </w:p>
        </w:tc>
        <w:tc>
          <w:tcPr>
            <w:tcW w:w="2275" w:type="dxa"/>
            <w:tcBorders>
              <w:top w:val="single" w:sz="4" w:space="0" w:color="auto"/>
              <w:left w:val="single" w:sz="4" w:space="0" w:color="auto"/>
              <w:right w:val="single" w:sz="4" w:space="0" w:color="auto"/>
            </w:tcBorders>
            <w:shd w:val="clear" w:color="auto" w:fill="FFFFFF"/>
          </w:tcPr>
          <w:p w:rsidR="00A5091D" w:rsidRPr="00A5091D" w:rsidRDefault="00A45A02"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671695">
              <w:rPr>
                <w:rFonts w:ascii="Times New Roman" w:eastAsia="Times New Roman" w:hAnsi="Times New Roman" w:cs="Times New Roman"/>
                <w:sz w:val="24"/>
                <w:szCs w:val="24"/>
                <w:lang w:val="uk-UA" w:eastAsia="uk-UA" w:bidi="uk-UA"/>
              </w:rPr>
              <w:t>47</w:t>
            </w:r>
          </w:p>
        </w:tc>
      </w:tr>
      <w:tr w:rsidR="00A5091D" w:rsidRPr="00A5091D" w:rsidTr="00AB4198">
        <w:trPr>
          <w:trHeight w:hRule="exact" w:val="624"/>
          <w:jc w:val="center"/>
        </w:trPr>
        <w:tc>
          <w:tcPr>
            <w:tcW w:w="488" w:type="dxa"/>
            <w:tcBorders>
              <w:top w:val="single" w:sz="4" w:space="0" w:color="auto"/>
              <w:left w:val="single" w:sz="4" w:space="0" w:color="auto"/>
              <w:bottom w:val="single" w:sz="4" w:space="0" w:color="auto"/>
            </w:tcBorders>
            <w:shd w:val="clear" w:color="auto" w:fill="FFFFFF"/>
            <w:vAlign w:val="center"/>
          </w:tcPr>
          <w:p w:rsidR="00A5091D" w:rsidRPr="00A5091D" w:rsidRDefault="00A5091D" w:rsidP="00F72E36">
            <w:pPr>
              <w:widowControl w:val="0"/>
              <w:spacing w:after="0" w:line="240" w:lineRule="auto"/>
              <w:jc w:val="right"/>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16</w:t>
            </w:r>
          </w:p>
        </w:tc>
        <w:tc>
          <w:tcPr>
            <w:tcW w:w="7283" w:type="dxa"/>
            <w:tcBorders>
              <w:top w:val="single" w:sz="4" w:space="0" w:color="auto"/>
              <w:left w:val="single" w:sz="4" w:space="0" w:color="auto"/>
              <w:bottom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Сумарно, гривень</w:t>
            </w:r>
          </w:p>
          <w:p w:rsidR="00A5091D" w:rsidRPr="00A5091D" w:rsidRDefault="00A5091D" w:rsidP="00A5091D">
            <w:pPr>
              <w:widowControl w:val="0"/>
              <w:spacing w:after="0" w:line="233"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Формула: (рядок 14 Х рядок 15)</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5091D" w:rsidRPr="00A5091D" w:rsidRDefault="00A45A02"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671695">
              <w:rPr>
                <w:rFonts w:ascii="Times New Roman" w:eastAsia="Times New Roman" w:hAnsi="Times New Roman" w:cs="Times New Roman"/>
                <w:sz w:val="24"/>
                <w:szCs w:val="24"/>
                <w:lang w:val="uk-UA" w:eastAsia="uk-UA" w:bidi="uk-UA"/>
              </w:rPr>
              <w:t>1197</w:t>
            </w:r>
            <w:r w:rsidR="007A00C2" w:rsidRPr="00671695">
              <w:rPr>
                <w:rFonts w:ascii="Times New Roman" w:eastAsia="Times New Roman" w:hAnsi="Times New Roman" w:cs="Times New Roman"/>
                <w:sz w:val="24"/>
                <w:szCs w:val="24"/>
                <w:lang w:val="uk-UA" w:eastAsia="uk-UA" w:bidi="uk-UA"/>
              </w:rPr>
              <w:t>,5</w:t>
            </w:r>
            <w:r w:rsidR="00A5091D" w:rsidRPr="00671695">
              <w:rPr>
                <w:rFonts w:ascii="Times New Roman" w:eastAsia="Times New Roman" w:hAnsi="Times New Roman" w:cs="Times New Roman"/>
                <w:sz w:val="24"/>
                <w:szCs w:val="24"/>
                <w:lang w:val="uk-UA" w:eastAsia="uk-UA" w:bidi="uk-UA"/>
              </w:rPr>
              <w:t>6</w:t>
            </w:r>
          </w:p>
        </w:tc>
      </w:tr>
    </w:tbl>
    <w:p w:rsidR="003F2675" w:rsidRPr="003F2675" w:rsidRDefault="00A5091D" w:rsidP="003F2675">
      <w:pPr>
        <w:widowControl w:val="0"/>
        <w:spacing w:after="0" w:line="1" w:lineRule="exact"/>
        <w:rPr>
          <w:rFonts w:ascii="Courier New" w:eastAsia="Courier New" w:hAnsi="Courier New" w:cs="Courier New"/>
          <w:color w:val="000000"/>
          <w:sz w:val="2"/>
          <w:szCs w:val="2"/>
          <w:lang w:val="uk-UA" w:eastAsia="uk-UA" w:bidi="uk-UA"/>
        </w:rPr>
      </w:pPr>
      <w:r w:rsidRPr="00A5091D">
        <w:rPr>
          <w:rFonts w:ascii="Courier New" w:eastAsia="Courier New" w:hAnsi="Courier New" w:cs="Courier New"/>
          <w:color w:val="000000"/>
          <w:sz w:val="24"/>
          <w:szCs w:val="24"/>
          <w:lang w:val="uk-UA" w:eastAsia="uk-UA" w:bidi="uk-UA"/>
        </w:rPr>
        <w:br w:type="page"/>
      </w:r>
    </w:p>
    <w:p w:rsidR="00A5091D" w:rsidRPr="00A5091D" w:rsidRDefault="00A5091D" w:rsidP="00A5091D">
      <w:pPr>
        <w:widowControl w:val="0"/>
        <w:spacing w:after="0" w:line="240" w:lineRule="auto"/>
        <w:ind w:firstLine="46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eastAsia="ru-RU" w:bidi="ru-RU"/>
        </w:rPr>
        <w:lastRenderedPageBreak/>
        <w:t xml:space="preserve">Для розрахунку </w:t>
      </w:r>
      <w:r w:rsidRPr="00A5091D">
        <w:rPr>
          <w:rFonts w:ascii="Times New Roman" w:eastAsia="Times New Roman" w:hAnsi="Times New Roman" w:cs="Times New Roman"/>
          <w:color w:val="000000"/>
          <w:sz w:val="28"/>
          <w:szCs w:val="28"/>
          <w:lang w:val="uk-UA" w:eastAsia="uk-UA" w:bidi="uk-UA"/>
        </w:rPr>
        <w:t xml:space="preserve">використовується </w:t>
      </w:r>
      <w:r w:rsidRPr="00A5091D">
        <w:rPr>
          <w:rFonts w:ascii="Times New Roman" w:eastAsia="Times New Roman" w:hAnsi="Times New Roman" w:cs="Times New Roman"/>
          <w:color w:val="000000"/>
          <w:sz w:val="28"/>
          <w:szCs w:val="28"/>
          <w:lang w:eastAsia="ru-RU" w:bidi="ru-RU"/>
        </w:rPr>
        <w:t xml:space="preserve">прожитковий </w:t>
      </w:r>
      <w:r w:rsidRPr="00A5091D">
        <w:rPr>
          <w:rFonts w:ascii="Times New Roman" w:eastAsia="Times New Roman" w:hAnsi="Times New Roman" w:cs="Times New Roman"/>
          <w:color w:val="000000"/>
          <w:sz w:val="28"/>
          <w:szCs w:val="28"/>
          <w:lang w:val="uk-UA" w:eastAsia="uk-UA" w:bidi="uk-UA"/>
        </w:rPr>
        <w:t xml:space="preserve">мінімум </w:t>
      </w:r>
      <w:r w:rsidRPr="00A5091D">
        <w:rPr>
          <w:rFonts w:ascii="Times New Roman" w:eastAsia="Times New Roman" w:hAnsi="Times New Roman" w:cs="Times New Roman"/>
          <w:color w:val="000000"/>
          <w:sz w:val="28"/>
          <w:szCs w:val="28"/>
          <w:lang w:eastAsia="ru-RU" w:bidi="ru-RU"/>
        </w:rPr>
        <w:t xml:space="preserve">для працездатних </w:t>
      </w:r>
      <w:r w:rsidR="00671695">
        <w:rPr>
          <w:rFonts w:ascii="Times New Roman" w:eastAsia="Times New Roman" w:hAnsi="Times New Roman" w:cs="Times New Roman"/>
          <w:color w:val="000000"/>
          <w:sz w:val="28"/>
          <w:szCs w:val="28"/>
          <w:lang w:val="uk-UA" w:eastAsia="uk-UA" w:bidi="uk-UA"/>
        </w:rPr>
        <w:t>осіб станом на 01.12.2020 року - 2270</w:t>
      </w:r>
      <w:r w:rsidRPr="00A5091D">
        <w:rPr>
          <w:rFonts w:ascii="Times New Roman" w:eastAsia="Times New Roman" w:hAnsi="Times New Roman" w:cs="Times New Roman"/>
          <w:color w:val="000000"/>
          <w:sz w:val="28"/>
          <w:szCs w:val="28"/>
          <w:lang w:val="uk-UA" w:eastAsia="uk-UA" w:bidi="uk-UA"/>
        </w:rPr>
        <w:t xml:space="preserve"> грн та розмір мінімальної зароб</w:t>
      </w:r>
      <w:r w:rsidR="003F2675">
        <w:rPr>
          <w:rFonts w:ascii="Times New Roman" w:eastAsia="Times New Roman" w:hAnsi="Times New Roman" w:cs="Times New Roman"/>
          <w:color w:val="000000"/>
          <w:sz w:val="28"/>
          <w:szCs w:val="28"/>
          <w:lang w:val="uk-UA" w:eastAsia="uk-UA" w:bidi="uk-UA"/>
        </w:rPr>
        <w:t>ітної плати станом на 01.01.2020 року- 4723</w:t>
      </w:r>
      <w:r w:rsidRPr="00A5091D">
        <w:rPr>
          <w:rFonts w:ascii="Times New Roman" w:eastAsia="Times New Roman" w:hAnsi="Times New Roman" w:cs="Times New Roman"/>
          <w:color w:val="000000"/>
          <w:sz w:val="28"/>
          <w:szCs w:val="28"/>
          <w:lang w:val="uk-UA" w:eastAsia="uk-UA" w:bidi="uk-UA"/>
        </w:rPr>
        <w:t xml:space="preserve"> грн.</w:t>
      </w:r>
      <w:r w:rsidR="003F2675">
        <w:rPr>
          <w:rFonts w:ascii="Times New Roman" w:eastAsia="Times New Roman" w:hAnsi="Times New Roman" w:cs="Times New Roman"/>
          <w:color w:val="000000"/>
          <w:sz w:val="28"/>
          <w:szCs w:val="28"/>
          <w:lang w:val="uk-UA" w:eastAsia="uk-UA" w:bidi="uk-UA"/>
        </w:rPr>
        <w:t xml:space="preserve"> встановлені </w:t>
      </w:r>
      <w:r w:rsidR="003F2675" w:rsidRPr="003F2675">
        <w:rPr>
          <w:rFonts w:ascii="Times New Roman" w:eastAsia="Batang" w:hAnsi="Times New Roman" w:cs="Times New Roman"/>
          <w:sz w:val="28"/>
          <w:szCs w:val="28"/>
          <w:lang w:val="uk-UA" w:eastAsia="uk-UA"/>
        </w:rPr>
        <w:t xml:space="preserve">згідно Закону України «Про </w:t>
      </w:r>
      <w:r w:rsidR="003F2675">
        <w:rPr>
          <w:rFonts w:ascii="Times New Roman" w:eastAsia="Batang" w:hAnsi="Times New Roman" w:cs="Times New Roman"/>
          <w:sz w:val="28"/>
          <w:szCs w:val="28"/>
          <w:lang w:val="uk-UA" w:eastAsia="uk-UA"/>
        </w:rPr>
        <w:t>державний бюджет України на 2020</w:t>
      </w:r>
      <w:r w:rsidR="003F2675" w:rsidRPr="003F2675">
        <w:rPr>
          <w:rFonts w:ascii="Times New Roman" w:eastAsia="Batang" w:hAnsi="Times New Roman" w:cs="Times New Roman"/>
          <w:sz w:val="28"/>
          <w:szCs w:val="28"/>
          <w:lang w:val="uk-UA" w:eastAsia="uk-UA"/>
        </w:rPr>
        <w:t xml:space="preserve"> рік»</w:t>
      </w:r>
      <w:r w:rsidRPr="00A5091D">
        <w:rPr>
          <w:rFonts w:ascii="Times New Roman" w:eastAsia="Times New Roman" w:hAnsi="Times New Roman" w:cs="Times New Roman"/>
          <w:color w:val="000000"/>
          <w:sz w:val="28"/>
          <w:szCs w:val="28"/>
          <w:lang w:val="uk-UA" w:eastAsia="uk-UA" w:bidi="uk-UA"/>
        </w:rPr>
        <w:t>;</w:t>
      </w:r>
    </w:p>
    <w:p w:rsidR="00A5091D" w:rsidRPr="00A5091D" w:rsidRDefault="00A5091D" w:rsidP="00A5091D">
      <w:pPr>
        <w:widowControl w:val="0"/>
        <w:spacing w:after="300" w:line="240" w:lineRule="auto"/>
        <w:ind w:firstLine="46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 xml:space="preserve">у погодинному визначенні розмір становить </w:t>
      </w:r>
      <w:r w:rsidR="003F2675">
        <w:rPr>
          <w:rFonts w:ascii="Times New Roman" w:eastAsia="Times New Roman" w:hAnsi="Times New Roman" w:cs="Times New Roman"/>
          <w:color w:val="000000"/>
          <w:sz w:val="28"/>
          <w:szCs w:val="28"/>
          <w:lang w:val="uk-UA" w:eastAsia="uk-UA" w:bidi="uk-UA"/>
        </w:rPr>
        <w:t>28,31</w:t>
      </w:r>
      <w:r w:rsidRPr="00A5091D">
        <w:rPr>
          <w:rFonts w:ascii="Times New Roman" w:eastAsia="Times New Roman" w:hAnsi="Times New Roman" w:cs="Times New Roman"/>
          <w:color w:val="000000"/>
          <w:sz w:val="28"/>
          <w:szCs w:val="28"/>
          <w:lang w:val="uk-UA" w:eastAsia="uk-UA" w:bidi="uk-UA"/>
        </w:rPr>
        <w:t xml:space="preserve"> грн.</w:t>
      </w:r>
    </w:p>
    <w:p w:rsidR="00A5091D" w:rsidRPr="00A5091D" w:rsidRDefault="00A5091D" w:rsidP="00A5091D">
      <w:pPr>
        <w:widowControl w:val="0"/>
        <w:spacing w:after="300" w:line="240" w:lineRule="auto"/>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b/>
          <w:bCs/>
          <w:color w:val="000000"/>
          <w:sz w:val="28"/>
          <w:szCs w:val="28"/>
          <w:lang w:val="uk-UA" w:eastAsia="uk-UA" w:bidi="uk-UA"/>
        </w:rPr>
        <w:t xml:space="preserve">Бюджетні витрати на адміністрування </w:t>
      </w:r>
      <w:r w:rsidRPr="00A5091D">
        <w:rPr>
          <w:rFonts w:ascii="Times New Roman" w:eastAsia="Times New Roman" w:hAnsi="Times New Roman" w:cs="Times New Roman"/>
          <w:color w:val="000000"/>
          <w:sz w:val="28"/>
          <w:szCs w:val="28"/>
          <w:lang w:val="uk-UA" w:eastAsia="uk-UA" w:bidi="uk-UA"/>
        </w:rPr>
        <w:t>регулювання суб’єктів малого підприємництва - відсутні. Процедури адміністрування податку, сплати податку тощо встановлено Податковим кодексом України</w:t>
      </w:r>
    </w:p>
    <w:p w:rsidR="00A5091D" w:rsidRPr="00A5091D" w:rsidRDefault="00A5091D" w:rsidP="00AB4198">
      <w:pPr>
        <w:widowControl w:val="0"/>
        <w:spacing w:after="0" w:line="240" w:lineRule="auto"/>
        <w:jc w:val="center"/>
        <w:rPr>
          <w:rFonts w:ascii="Times New Roman" w:eastAsia="Times New Roman" w:hAnsi="Times New Roman" w:cs="Times New Roman"/>
          <w:b/>
          <w:bCs/>
          <w:color w:val="000000"/>
          <w:sz w:val="28"/>
          <w:szCs w:val="28"/>
          <w:lang w:val="uk-UA" w:eastAsia="uk-UA" w:bidi="uk-UA"/>
        </w:rPr>
      </w:pPr>
      <w:r w:rsidRPr="00A5091D">
        <w:rPr>
          <w:rFonts w:ascii="Times New Roman" w:eastAsia="Times New Roman" w:hAnsi="Times New Roman" w:cs="Times New Roman"/>
          <w:b/>
          <w:bCs/>
          <w:color w:val="000000"/>
          <w:sz w:val="24"/>
          <w:szCs w:val="24"/>
          <w:lang w:val="uk-UA" w:eastAsia="uk-UA" w:bidi="uk-UA"/>
        </w:rPr>
        <w:t xml:space="preserve">4. </w:t>
      </w:r>
      <w:r w:rsidRPr="00A5091D">
        <w:rPr>
          <w:rFonts w:ascii="Times New Roman" w:eastAsia="Times New Roman" w:hAnsi="Times New Roman" w:cs="Times New Roman"/>
          <w:b/>
          <w:bCs/>
          <w:color w:val="000000"/>
          <w:sz w:val="28"/>
          <w:szCs w:val="28"/>
          <w:lang w:val="uk-UA" w:eastAsia="uk-UA" w:bidi="uk-UA"/>
        </w:rPr>
        <w:t>Розрахунок сумарних витрат суб'єктів малого підприємництва, що. виникають на виконання вимог регулювання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6274"/>
        <w:gridCol w:w="3125"/>
      </w:tblGrid>
      <w:tr w:rsidR="00A5091D" w:rsidRPr="00A5091D" w:rsidTr="00A5091D">
        <w:trPr>
          <w:trHeight w:hRule="exact" w:val="893"/>
          <w:jc w:val="center"/>
        </w:trPr>
        <w:tc>
          <w:tcPr>
            <w:tcW w:w="504"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w:t>
            </w:r>
          </w:p>
        </w:tc>
        <w:tc>
          <w:tcPr>
            <w:tcW w:w="6274"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Показник</w:t>
            </w:r>
          </w:p>
        </w:tc>
        <w:tc>
          <w:tcPr>
            <w:tcW w:w="3125" w:type="dxa"/>
            <w:tcBorders>
              <w:top w:val="single" w:sz="4" w:space="0" w:color="auto"/>
              <w:left w:val="single" w:sz="4" w:space="0" w:color="auto"/>
              <w:right w:val="single" w:sz="4" w:space="0" w:color="auto"/>
            </w:tcBorders>
            <w:shd w:val="clear" w:color="auto" w:fill="FFFFFF"/>
          </w:tcPr>
          <w:p w:rsidR="00A5091D" w:rsidRPr="00A5091D" w:rsidRDefault="00A5091D" w:rsidP="00A5091D">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b/>
                <w:bCs/>
                <w:color w:val="000000"/>
                <w:sz w:val="24"/>
                <w:szCs w:val="24"/>
                <w:lang w:val="uk-UA" w:eastAsia="uk-UA" w:bidi="uk-UA"/>
              </w:rPr>
              <w:t>Перший рік регулювання (стартовий), грн.</w:t>
            </w:r>
          </w:p>
        </w:tc>
      </w:tr>
      <w:tr w:rsidR="00A5091D" w:rsidRPr="00A5091D" w:rsidTr="00A5091D">
        <w:trPr>
          <w:trHeight w:hRule="exact" w:val="658"/>
          <w:jc w:val="center"/>
        </w:trPr>
        <w:tc>
          <w:tcPr>
            <w:tcW w:w="504" w:type="dxa"/>
            <w:tcBorders>
              <w:top w:val="single" w:sz="4" w:space="0" w:color="auto"/>
              <w:left w:val="single" w:sz="4" w:space="0" w:color="auto"/>
            </w:tcBorders>
            <w:shd w:val="clear" w:color="auto" w:fill="FFFFFF"/>
            <w:vAlign w:val="center"/>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1</w:t>
            </w:r>
          </w:p>
        </w:tc>
        <w:tc>
          <w:tcPr>
            <w:tcW w:w="6274"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Оцінка “прямих” витрат суб’ єктів малого підприємництва на виконання регулювання</w:t>
            </w:r>
          </w:p>
        </w:tc>
        <w:tc>
          <w:tcPr>
            <w:tcW w:w="3125" w:type="dxa"/>
            <w:tcBorders>
              <w:top w:val="single" w:sz="4" w:space="0" w:color="auto"/>
              <w:left w:val="single" w:sz="4" w:space="0" w:color="auto"/>
              <w:right w:val="single" w:sz="4" w:space="0" w:color="auto"/>
            </w:tcBorders>
            <w:shd w:val="clear" w:color="auto" w:fill="FFFFFF"/>
          </w:tcPr>
          <w:p w:rsidR="00A5091D" w:rsidRPr="006560A9" w:rsidRDefault="00C4146E"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6560A9">
              <w:rPr>
                <w:rFonts w:ascii="Times New Roman" w:eastAsia="Times New Roman" w:hAnsi="Times New Roman" w:cs="Times New Roman"/>
                <w:sz w:val="24"/>
                <w:szCs w:val="24"/>
                <w:lang w:val="uk-UA" w:eastAsia="uk-UA" w:bidi="uk-UA"/>
              </w:rPr>
              <w:t>394975,2</w:t>
            </w:r>
          </w:p>
        </w:tc>
      </w:tr>
      <w:tr w:rsidR="00A5091D" w:rsidRPr="00A5091D" w:rsidTr="00A5091D">
        <w:trPr>
          <w:trHeight w:hRule="exact" w:val="840"/>
          <w:jc w:val="center"/>
        </w:trPr>
        <w:tc>
          <w:tcPr>
            <w:tcW w:w="504"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2</w:t>
            </w:r>
          </w:p>
        </w:tc>
        <w:tc>
          <w:tcPr>
            <w:tcW w:w="6274" w:type="dxa"/>
            <w:tcBorders>
              <w:top w:val="single" w:sz="4" w:space="0" w:color="auto"/>
              <w:left w:val="single" w:sz="4" w:space="0" w:color="auto"/>
            </w:tcBorders>
            <w:shd w:val="clear" w:color="auto" w:fill="FFFFFF"/>
            <w:vAlign w:val="bottom"/>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Оцінка вартості адміністративних процедур для суб’ єктів малого підприємництва щодо виконання регулювання та звітування</w:t>
            </w:r>
          </w:p>
        </w:tc>
        <w:tc>
          <w:tcPr>
            <w:tcW w:w="3125" w:type="dxa"/>
            <w:tcBorders>
              <w:top w:val="single" w:sz="4" w:space="0" w:color="auto"/>
              <w:left w:val="single" w:sz="4" w:space="0" w:color="auto"/>
              <w:right w:val="single" w:sz="4" w:space="0" w:color="auto"/>
            </w:tcBorders>
            <w:shd w:val="clear" w:color="auto" w:fill="FFFFFF"/>
          </w:tcPr>
          <w:p w:rsidR="00A5091D" w:rsidRPr="006560A9" w:rsidRDefault="00B82550"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6560A9">
              <w:rPr>
                <w:rFonts w:ascii="Times New Roman" w:eastAsia="Times New Roman" w:hAnsi="Times New Roman" w:cs="Times New Roman"/>
                <w:sz w:val="24"/>
                <w:szCs w:val="24"/>
                <w:lang w:val="uk-UA" w:eastAsia="uk-UA" w:bidi="uk-UA"/>
              </w:rPr>
              <w:t>1197,56</w:t>
            </w:r>
          </w:p>
        </w:tc>
      </w:tr>
      <w:tr w:rsidR="00A5091D" w:rsidRPr="00A5091D" w:rsidTr="00A5091D">
        <w:trPr>
          <w:trHeight w:hRule="exact" w:val="691"/>
          <w:jc w:val="center"/>
        </w:trPr>
        <w:tc>
          <w:tcPr>
            <w:tcW w:w="504"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3</w:t>
            </w:r>
          </w:p>
        </w:tc>
        <w:tc>
          <w:tcPr>
            <w:tcW w:w="6274"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Сумарні витрати малого підприємництва на виконання запланованого регулювання</w:t>
            </w:r>
          </w:p>
        </w:tc>
        <w:tc>
          <w:tcPr>
            <w:tcW w:w="3125" w:type="dxa"/>
            <w:tcBorders>
              <w:top w:val="single" w:sz="4" w:space="0" w:color="auto"/>
              <w:left w:val="single" w:sz="4" w:space="0" w:color="auto"/>
              <w:right w:val="single" w:sz="4" w:space="0" w:color="auto"/>
            </w:tcBorders>
            <w:shd w:val="clear" w:color="auto" w:fill="FFFFFF"/>
          </w:tcPr>
          <w:p w:rsidR="00A5091D" w:rsidRPr="006560A9" w:rsidRDefault="006560A9"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6560A9">
              <w:rPr>
                <w:rFonts w:ascii="Times New Roman" w:eastAsia="Times New Roman" w:hAnsi="Times New Roman" w:cs="Times New Roman"/>
                <w:sz w:val="24"/>
                <w:szCs w:val="24"/>
                <w:lang w:val="uk-UA" w:eastAsia="uk-UA" w:bidi="uk-UA"/>
              </w:rPr>
              <w:t>396172,76</w:t>
            </w:r>
          </w:p>
        </w:tc>
      </w:tr>
      <w:tr w:rsidR="00A5091D" w:rsidRPr="00A5091D" w:rsidTr="00A5091D">
        <w:trPr>
          <w:trHeight w:hRule="exact" w:val="734"/>
          <w:jc w:val="center"/>
        </w:trPr>
        <w:tc>
          <w:tcPr>
            <w:tcW w:w="504"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4</w:t>
            </w:r>
          </w:p>
        </w:tc>
        <w:tc>
          <w:tcPr>
            <w:tcW w:w="6274" w:type="dxa"/>
            <w:tcBorders>
              <w:top w:val="single" w:sz="4" w:space="0" w:color="auto"/>
              <w:left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Бюджетні витрати на а</w:t>
            </w:r>
            <w:r w:rsidR="00AB4198">
              <w:rPr>
                <w:rFonts w:ascii="Times New Roman" w:eastAsia="Times New Roman" w:hAnsi="Times New Roman" w:cs="Times New Roman"/>
                <w:color w:val="000000"/>
                <w:sz w:val="24"/>
                <w:szCs w:val="24"/>
                <w:lang w:val="uk-UA" w:eastAsia="uk-UA" w:bidi="uk-UA"/>
              </w:rPr>
              <w:t>дміністрування регулювання суб’</w:t>
            </w:r>
            <w:r w:rsidRPr="00A5091D">
              <w:rPr>
                <w:rFonts w:ascii="Times New Roman" w:eastAsia="Times New Roman" w:hAnsi="Times New Roman" w:cs="Times New Roman"/>
                <w:color w:val="000000"/>
                <w:sz w:val="24"/>
                <w:szCs w:val="24"/>
                <w:lang w:val="uk-UA" w:eastAsia="uk-UA" w:bidi="uk-UA"/>
              </w:rPr>
              <w:t>єктів малого підприємництва</w:t>
            </w:r>
          </w:p>
        </w:tc>
        <w:tc>
          <w:tcPr>
            <w:tcW w:w="3125" w:type="dxa"/>
            <w:tcBorders>
              <w:top w:val="single" w:sz="4" w:space="0" w:color="auto"/>
              <w:left w:val="single" w:sz="4" w:space="0" w:color="auto"/>
              <w:right w:val="single" w:sz="4" w:space="0" w:color="auto"/>
            </w:tcBorders>
            <w:shd w:val="clear" w:color="auto" w:fill="FFFFFF"/>
          </w:tcPr>
          <w:p w:rsidR="00A5091D" w:rsidRPr="006560A9" w:rsidRDefault="00A5091D" w:rsidP="00A5091D">
            <w:pPr>
              <w:widowControl w:val="0"/>
              <w:spacing w:after="0" w:line="240" w:lineRule="auto"/>
              <w:rPr>
                <w:rFonts w:ascii="Courier New" w:eastAsia="Courier New" w:hAnsi="Courier New" w:cs="Courier New"/>
                <w:sz w:val="10"/>
                <w:szCs w:val="10"/>
                <w:lang w:val="uk-UA" w:eastAsia="uk-UA" w:bidi="uk-UA"/>
              </w:rPr>
            </w:pPr>
          </w:p>
        </w:tc>
      </w:tr>
      <w:tr w:rsidR="00A5091D" w:rsidRPr="00A5091D" w:rsidTr="00AB4198">
        <w:trPr>
          <w:trHeight w:hRule="exact" w:val="571"/>
          <w:jc w:val="center"/>
        </w:trPr>
        <w:tc>
          <w:tcPr>
            <w:tcW w:w="504" w:type="dxa"/>
            <w:tcBorders>
              <w:top w:val="single" w:sz="4" w:space="0" w:color="auto"/>
              <w:left w:val="single" w:sz="4" w:space="0" w:color="auto"/>
              <w:bottom w:val="single" w:sz="4" w:space="0" w:color="auto"/>
            </w:tcBorders>
            <w:shd w:val="clear" w:color="auto" w:fill="FFFFFF"/>
          </w:tcPr>
          <w:p w:rsidR="00A5091D" w:rsidRPr="00A5091D" w:rsidRDefault="00A5091D" w:rsidP="00A5091D">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5</w:t>
            </w:r>
          </w:p>
        </w:tc>
        <w:tc>
          <w:tcPr>
            <w:tcW w:w="6274" w:type="dxa"/>
            <w:tcBorders>
              <w:top w:val="single" w:sz="4" w:space="0" w:color="auto"/>
              <w:left w:val="single" w:sz="4" w:space="0" w:color="auto"/>
              <w:bottom w:val="single" w:sz="4" w:space="0" w:color="auto"/>
            </w:tcBorders>
            <w:shd w:val="clear" w:color="auto" w:fill="FFFFFF"/>
          </w:tcPr>
          <w:p w:rsidR="00A5091D" w:rsidRPr="00A5091D" w:rsidRDefault="00A5091D" w:rsidP="00AB4198">
            <w:pPr>
              <w:widowControl w:val="0"/>
              <w:spacing w:after="0" w:line="240" w:lineRule="auto"/>
              <w:rPr>
                <w:rFonts w:ascii="Times New Roman" w:eastAsia="Times New Roman" w:hAnsi="Times New Roman" w:cs="Times New Roman"/>
                <w:color w:val="000000"/>
                <w:sz w:val="24"/>
                <w:szCs w:val="24"/>
                <w:lang w:val="uk-UA" w:eastAsia="uk-UA" w:bidi="uk-UA"/>
              </w:rPr>
            </w:pPr>
            <w:r w:rsidRPr="00A5091D">
              <w:rPr>
                <w:rFonts w:ascii="Times New Roman" w:eastAsia="Times New Roman" w:hAnsi="Times New Roman" w:cs="Times New Roman"/>
                <w:color w:val="000000"/>
                <w:sz w:val="24"/>
                <w:szCs w:val="24"/>
                <w:lang w:val="uk-UA" w:eastAsia="uk-UA" w:bidi="uk-UA"/>
              </w:rPr>
              <w:t>Сумарні витрати на виконання запланованого регулювання</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A5091D" w:rsidRPr="006560A9" w:rsidRDefault="006560A9" w:rsidP="00A5091D">
            <w:pPr>
              <w:widowControl w:val="0"/>
              <w:spacing w:after="0" w:line="240" w:lineRule="auto"/>
              <w:jc w:val="center"/>
              <w:rPr>
                <w:rFonts w:ascii="Times New Roman" w:eastAsia="Times New Roman" w:hAnsi="Times New Roman" w:cs="Times New Roman"/>
                <w:sz w:val="24"/>
                <w:szCs w:val="24"/>
                <w:lang w:val="uk-UA" w:eastAsia="uk-UA" w:bidi="uk-UA"/>
              </w:rPr>
            </w:pPr>
            <w:r w:rsidRPr="006560A9">
              <w:rPr>
                <w:rFonts w:ascii="Times New Roman" w:eastAsia="Times New Roman" w:hAnsi="Times New Roman" w:cs="Times New Roman"/>
                <w:sz w:val="24"/>
                <w:szCs w:val="24"/>
                <w:lang w:val="uk-UA" w:eastAsia="uk-UA" w:bidi="uk-UA"/>
              </w:rPr>
              <w:t>396172,76</w:t>
            </w:r>
          </w:p>
        </w:tc>
      </w:tr>
    </w:tbl>
    <w:p w:rsidR="00A5091D" w:rsidRPr="00A5091D" w:rsidRDefault="00A5091D" w:rsidP="005E04DE">
      <w:pPr>
        <w:widowControl w:val="0"/>
        <w:spacing w:after="0" w:line="240" w:lineRule="auto"/>
        <w:rPr>
          <w:rFonts w:ascii="Courier New" w:eastAsia="Courier New" w:hAnsi="Courier New" w:cs="Courier New"/>
          <w:color w:val="000000"/>
          <w:sz w:val="24"/>
          <w:szCs w:val="24"/>
          <w:lang w:val="uk-UA" w:eastAsia="uk-UA" w:bidi="uk-UA"/>
        </w:rPr>
      </w:pPr>
    </w:p>
    <w:p w:rsidR="00A5091D" w:rsidRDefault="00A5091D" w:rsidP="005E04DE">
      <w:pPr>
        <w:keepNext/>
        <w:keepLines/>
        <w:widowControl w:val="0"/>
        <w:numPr>
          <w:ilvl w:val="0"/>
          <w:numId w:val="4"/>
        </w:numPr>
        <w:tabs>
          <w:tab w:val="left" w:pos="567"/>
        </w:tabs>
        <w:spacing w:after="0" w:line="240" w:lineRule="auto"/>
        <w:jc w:val="center"/>
        <w:outlineLvl w:val="0"/>
        <w:rPr>
          <w:rFonts w:ascii="Times New Roman" w:eastAsia="Times New Roman" w:hAnsi="Times New Roman" w:cs="Times New Roman"/>
          <w:b/>
          <w:bCs/>
          <w:color w:val="000000"/>
          <w:sz w:val="28"/>
          <w:szCs w:val="28"/>
          <w:lang w:val="uk-UA" w:eastAsia="uk-UA" w:bidi="uk-UA"/>
        </w:rPr>
      </w:pPr>
      <w:bookmarkStart w:id="31" w:name="bookmark32"/>
      <w:bookmarkStart w:id="32" w:name="bookmark33"/>
      <w:r w:rsidRPr="00A5091D">
        <w:rPr>
          <w:rFonts w:ascii="Times New Roman" w:eastAsia="Times New Roman" w:hAnsi="Times New Roman" w:cs="Times New Roman"/>
          <w:b/>
          <w:bCs/>
          <w:color w:val="000000"/>
          <w:sz w:val="28"/>
          <w:szCs w:val="28"/>
          <w:lang w:val="uk-UA" w:eastAsia="uk-UA" w:bidi="uk-UA"/>
        </w:rPr>
        <w:t>Розроблення корегуючих (пом'якшувальних) заходів для малого підприємництва щодо запропонованого регулювання</w:t>
      </w:r>
      <w:bookmarkEnd w:id="31"/>
      <w:bookmarkEnd w:id="32"/>
    </w:p>
    <w:p w:rsidR="009A5CD1" w:rsidRPr="00A5091D" w:rsidRDefault="009A5CD1" w:rsidP="005E04DE">
      <w:pPr>
        <w:keepNext/>
        <w:keepLines/>
        <w:widowControl w:val="0"/>
        <w:tabs>
          <w:tab w:val="left" w:pos="567"/>
        </w:tabs>
        <w:spacing w:after="0" w:line="240" w:lineRule="auto"/>
        <w:outlineLvl w:val="0"/>
        <w:rPr>
          <w:rFonts w:ascii="Times New Roman" w:eastAsia="Times New Roman" w:hAnsi="Times New Roman" w:cs="Times New Roman"/>
          <w:b/>
          <w:bCs/>
          <w:color w:val="000000"/>
          <w:sz w:val="28"/>
          <w:szCs w:val="28"/>
          <w:lang w:val="uk-UA" w:eastAsia="uk-UA" w:bidi="uk-UA"/>
        </w:rPr>
      </w:pPr>
    </w:p>
    <w:p w:rsidR="00A5091D" w:rsidRPr="00A5091D" w:rsidRDefault="00A5091D" w:rsidP="005E04DE">
      <w:pPr>
        <w:widowControl w:val="0"/>
        <w:spacing w:after="0" w:line="240" w:lineRule="auto"/>
        <w:ind w:firstLine="660"/>
        <w:jc w:val="both"/>
        <w:rPr>
          <w:rFonts w:ascii="Times New Roman" w:eastAsia="Times New Roman" w:hAnsi="Times New Roman" w:cs="Times New Roman"/>
          <w:color w:val="000000"/>
          <w:sz w:val="28"/>
          <w:szCs w:val="28"/>
          <w:lang w:val="uk-UA" w:eastAsia="uk-UA" w:bidi="uk-UA"/>
        </w:rPr>
      </w:pPr>
      <w:r w:rsidRPr="00A5091D">
        <w:rPr>
          <w:rFonts w:ascii="Times New Roman" w:eastAsia="Times New Roman" w:hAnsi="Times New Roman" w:cs="Times New Roman"/>
          <w:color w:val="000000"/>
          <w:sz w:val="28"/>
          <w:szCs w:val="28"/>
          <w:lang w:val="uk-UA" w:eastAsia="uk-UA" w:bidi="uk-UA"/>
        </w:rPr>
        <w:t>На основі аналізу статистичних даних, визначено, що зазначена сума є прийнятною для суб’єктів малого підприємництва і вп</w:t>
      </w:r>
      <w:r w:rsidR="00AB4198">
        <w:rPr>
          <w:rFonts w:ascii="Times New Roman" w:eastAsia="Times New Roman" w:hAnsi="Times New Roman" w:cs="Times New Roman"/>
          <w:color w:val="000000"/>
          <w:sz w:val="28"/>
          <w:szCs w:val="28"/>
          <w:lang w:val="uk-UA" w:eastAsia="uk-UA" w:bidi="uk-UA"/>
        </w:rPr>
        <w:t>ровадження компенсаторних (пом’</w:t>
      </w:r>
      <w:r w:rsidRPr="00A5091D">
        <w:rPr>
          <w:rFonts w:ascii="Times New Roman" w:eastAsia="Times New Roman" w:hAnsi="Times New Roman" w:cs="Times New Roman"/>
          <w:color w:val="000000"/>
          <w:sz w:val="28"/>
          <w:szCs w:val="28"/>
          <w:lang w:val="uk-UA" w:eastAsia="uk-UA" w:bidi="uk-UA"/>
        </w:rPr>
        <w:t>якшувальних) процедур не потрібно.</w:t>
      </w:r>
    </w:p>
    <w:p w:rsidR="005E04DE" w:rsidRDefault="005E04DE" w:rsidP="005E04DE">
      <w:pPr>
        <w:widowControl w:val="0"/>
        <w:spacing w:after="0" w:line="240" w:lineRule="auto"/>
        <w:jc w:val="both"/>
        <w:rPr>
          <w:rFonts w:ascii="Times New Roman" w:eastAsia="Times New Roman" w:hAnsi="Times New Roman" w:cs="Times New Roman"/>
          <w:b/>
          <w:color w:val="000000"/>
          <w:sz w:val="28"/>
          <w:szCs w:val="28"/>
          <w:lang w:val="uk-UA" w:eastAsia="uk-UA" w:bidi="uk-UA"/>
        </w:rPr>
      </w:pPr>
    </w:p>
    <w:p w:rsidR="00A5091D" w:rsidRPr="00A5091D" w:rsidRDefault="00A5091D" w:rsidP="005E04DE">
      <w:pPr>
        <w:widowControl w:val="0"/>
        <w:spacing w:after="0" w:line="240" w:lineRule="auto"/>
        <w:jc w:val="both"/>
        <w:rPr>
          <w:rFonts w:ascii="Times New Roman" w:eastAsia="Times New Roman" w:hAnsi="Times New Roman" w:cs="Times New Roman"/>
          <w:b/>
          <w:color w:val="000000"/>
          <w:sz w:val="28"/>
          <w:szCs w:val="28"/>
          <w:lang w:val="uk-UA" w:eastAsia="uk-UA" w:bidi="uk-UA"/>
        </w:rPr>
      </w:pPr>
      <w:r w:rsidRPr="00A5091D">
        <w:rPr>
          <w:rFonts w:ascii="Times New Roman" w:eastAsia="Times New Roman" w:hAnsi="Times New Roman" w:cs="Times New Roman"/>
          <w:b/>
          <w:color w:val="000000"/>
          <w:sz w:val="28"/>
          <w:szCs w:val="28"/>
          <w:lang w:val="uk-UA" w:eastAsia="uk-UA" w:bidi="uk-UA"/>
        </w:rPr>
        <w:t>Сільський голова</w:t>
      </w:r>
      <w:r>
        <w:rPr>
          <w:rFonts w:ascii="Times New Roman" w:eastAsia="Times New Roman" w:hAnsi="Times New Roman" w:cs="Times New Roman"/>
          <w:b/>
          <w:color w:val="000000"/>
          <w:sz w:val="28"/>
          <w:szCs w:val="28"/>
          <w:lang w:val="uk-UA" w:eastAsia="uk-UA" w:bidi="uk-UA"/>
        </w:rPr>
        <w:t xml:space="preserve">                                                              </w:t>
      </w:r>
      <w:r w:rsidR="00F72E36">
        <w:rPr>
          <w:rFonts w:ascii="Times New Roman" w:eastAsia="Times New Roman" w:hAnsi="Times New Roman" w:cs="Times New Roman"/>
          <w:b/>
          <w:color w:val="000000"/>
          <w:sz w:val="28"/>
          <w:szCs w:val="28"/>
          <w:lang w:val="uk-UA" w:eastAsia="uk-UA" w:bidi="uk-UA"/>
        </w:rPr>
        <w:t xml:space="preserve">  </w:t>
      </w:r>
      <w:r>
        <w:rPr>
          <w:rFonts w:ascii="Times New Roman" w:eastAsia="Times New Roman" w:hAnsi="Times New Roman" w:cs="Times New Roman"/>
          <w:b/>
          <w:color w:val="000000"/>
          <w:sz w:val="28"/>
          <w:szCs w:val="28"/>
          <w:lang w:val="uk-UA" w:eastAsia="uk-UA" w:bidi="uk-UA"/>
        </w:rPr>
        <w:t xml:space="preserve"> </w:t>
      </w:r>
      <w:r w:rsidRPr="00A5091D">
        <w:rPr>
          <w:rFonts w:ascii="Times New Roman" w:eastAsia="Times New Roman" w:hAnsi="Times New Roman" w:cs="Times New Roman"/>
          <w:b/>
          <w:color w:val="000000"/>
          <w:sz w:val="28"/>
          <w:szCs w:val="28"/>
          <w:lang w:val="uk-UA" w:eastAsia="uk-UA" w:bidi="uk-UA"/>
        </w:rPr>
        <w:t xml:space="preserve"> Прасковія МУДРАК</w:t>
      </w:r>
    </w:p>
    <w:p w:rsidR="00A5091D" w:rsidRPr="00D62D3A" w:rsidRDefault="00A5091D" w:rsidP="00A5091D">
      <w:pPr>
        <w:rPr>
          <w:rFonts w:ascii="Times New Roman" w:hAnsi="Times New Roman" w:cs="Times New Roman"/>
          <w:sz w:val="28"/>
          <w:szCs w:val="28"/>
          <w:lang w:val="uk-UA"/>
        </w:rPr>
      </w:pPr>
    </w:p>
    <w:sectPr w:rsidR="00A5091D" w:rsidRPr="00D62D3A" w:rsidSect="00D62D3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D7D" w:rsidRDefault="008116DE">
      <w:pPr>
        <w:spacing w:after="0" w:line="240" w:lineRule="auto"/>
      </w:pPr>
      <w:r>
        <w:separator/>
      </w:r>
    </w:p>
  </w:endnote>
  <w:endnote w:type="continuationSeparator" w:id="0">
    <w:p w:rsidR="002A5D7D" w:rsidRDefault="0081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1D" w:rsidRDefault="00A5091D">
    <w:pPr>
      <w:spacing w:line="1" w:lineRule="exact"/>
    </w:pPr>
    <w:r>
      <w:rPr>
        <w:noProof/>
        <w:lang w:val="en-US"/>
      </w:rPr>
      <mc:AlternateContent>
        <mc:Choice Requires="wps">
          <w:drawing>
            <wp:anchor distT="0" distB="0" distL="0" distR="0" simplePos="0" relativeHeight="251659264" behindDoc="1" locked="0" layoutInCell="1" allowOverlap="1" wp14:anchorId="3DB0F7B6" wp14:editId="491BC5D4">
              <wp:simplePos x="0" y="0"/>
              <wp:positionH relativeFrom="page">
                <wp:posOffset>6875780</wp:posOffset>
              </wp:positionH>
              <wp:positionV relativeFrom="page">
                <wp:posOffset>10133330</wp:posOffset>
              </wp:positionV>
              <wp:extent cx="14351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143510" cy="91440"/>
                      </a:xfrm>
                      <a:prstGeom prst="rect">
                        <a:avLst/>
                      </a:prstGeom>
                      <a:noFill/>
                    </wps:spPr>
                    <wps:txbx>
                      <w:txbxContent>
                        <w:p w:rsidR="00A5091D" w:rsidRDefault="00A5091D">
                          <w:pPr>
                            <w:pStyle w:val="20"/>
                            <w:shd w:val="clear" w:color="auto" w:fill="auto"/>
                            <w:rPr>
                              <w:sz w:val="22"/>
                              <w:szCs w:val="22"/>
                            </w:rPr>
                          </w:pPr>
                          <w:r>
                            <w:fldChar w:fldCharType="begin"/>
                          </w:r>
                          <w:r>
                            <w:instrText xml:space="preserve"> PAGE \* MERGEFORMAT </w:instrText>
                          </w:r>
                          <w:r>
                            <w:fldChar w:fldCharType="separate"/>
                          </w:r>
                          <w:r w:rsidR="00AA7CD3" w:rsidRPr="00AA7CD3">
                            <w:rPr>
                              <w:rFonts w:ascii="Calibri" w:eastAsia="Calibri" w:hAnsi="Calibri" w:cs="Calibri"/>
                              <w:noProof/>
                              <w:sz w:val="22"/>
                              <w:szCs w:val="22"/>
                            </w:rPr>
                            <w:t>2</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DB0F7B6" id="_x0000_t202" coordsize="21600,21600" o:spt="202" path="m,l,21600r21600,l21600,xe">
              <v:stroke joinstyle="miter"/>
              <v:path gradientshapeok="t" o:connecttype="rect"/>
            </v:shapetype>
            <v:shape id="Shape 1" o:spid="_x0000_s1026" type="#_x0000_t202" style="position:absolute;margin-left:541.4pt;margin-top:797.9pt;width:11.3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" filled="f" stroked="f">
              <v:textbox style="mso-fit-shape-to-text:t" inset="0,0,0,0">
                <w:txbxContent>
                  <w:p w:rsidR="00A5091D" w:rsidRDefault="00A5091D">
                    <w:pPr>
                      <w:pStyle w:val="20"/>
                      <w:shd w:val="clear" w:color="auto" w:fill="auto"/>
                      <w:rPr>
                        <w:sz w:val="22"/>
                        <w:szCs w:val="22"/>
                      </w:rPr>
                    </w:pPr>
                    <w:r>
                      <w:fldChar w:fldCharType="begin"/>
                    </w:r>
                    <w:r>
                      <w:instrText xml:space="preserve"> PAGE \* MERGEFORMAT </w:instrText>
                    </w:r>
                    <w:r>
                      <w:fldChar w:fldCharType="separate"/>
                    </w:r>
                    <w:r w:rsidR="00AA7CD3" w:rsidRPr="00AA7CD3">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D7D" w:rsidRDefault="008116DE">
      <w:pPr>
        <w:spacing w:after="0" w:line="240" w:lineRule="auto"/>
      </w:pPr>
      <w:r>
        <w:separator/>
      </w:r>
    </w:p>
  </w:footnote>
  <w:footnote w:type="continuationSeparator" w:id="0">
    <w:p w:rsidR="002A5D7D" w:rsidRDefault="0081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3194"/>
      <w:docPartObj>
        <w:docPartGallery w:val="Page Numbers (Top of Page)"/>
        <w:docPartUnique/>
      </w:docPartObj>
    </w:sdtPr>
    <w:sdtEndPr>
      <w:rPr>
        <w:noProof/>
      </w:rPr>
    </w:sdtEndPr>
    <w:sdtContent>
      <w:p w:rsidR="00AA7CD3" w:rsidRDefault="00AA7CD3">
        <w:pPr>
          <w:pStyle w:val="a5"/>
          <w:jc w:val="center"/>
        </w:pPr>
        <w:r>
          <w:fldChar w:fldCharType="begin"/>
        </w:r>
        <w:r>
          <w:instrText xml:space="preserve"> PAGE   \* MERGEFORMAT </w:instrText>
        </w:r>
        <w:r>
          <w:fldChar w:fldCharType="separate"/>
        </w:r>
        <w:r>
          <w:rPr>
            <w:noProof/>
          </w:rPr>
          <w:t>2</w:t>
        </w:r>
        <w:r>
          <w:rPr>
            <w:noProof/>
          </w:rPr>
          <w:fldChar w:fldCharType="end"/>
        </w:r>
      </w:p>
    </w:sdtContent>
  </w:sdt>
  <w:p w:rsidR="00AA7CD3" w:rsidRDefault="00AA7CD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90E21"/>
    <w:multiLevelType w:val="multilevel"/>
    <w:tmpl w:val="5D4ED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7C51F0"/>
    <w:multiLevelType w:val="multilevel"/>
    <w:tmpl w:val="2BBAD1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351368"/>
    <w:multiLevelType w:val="multilevel"/>
    <w:tmpl w:val="597C66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360B5F"/>
    <w:multiLevelType w:val="multilevel"/>
    <w:tmpl w:val="C734953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805BED"/>
    <w:multiLevelType w:val="multilevel"/>
    <w:tmpl w:val="95381F2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1373B4"/>
    <w:multiLevelType w:val="multilevel"/>
    <w:tmpl w:val="2BBAD1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2C294A"/>
    <w:multiLevelType w:val="multilevel"/>
    <w:tmpl w:val="675218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7D5146"/>
    <w:multiLevelType w:val="multilevel"/>
    <w:tmpl w:val="4E0EEA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56"/>
    <w:rsid w:val="000140E1"/>
    <w:rsid w:val="00061680"/>
    <w:rsid w:val="000A078D"/>
    <w:rsid w:val="000D5CF9"/>
    <w:rsid w:val="00114043"/>
    <w:rsid w:val="00206150"/>
    <w:rsid w:val="002A5D7D"/>
    <w:rsid w:val="002F3AFD"/>
    <w:rsid w:val="00317A2E"/>
    <w:rsid w:val="003216A1"/>
    <w:rsid w:val="003C267B"/>
    <w:rsid w:val="003F2675"/>
    <w:rsid w:val="004220FB"/>
    <w:rsid w:val="005247C0"/>
    <w:rsid w:val="0054370F"/>
    <w:rsid w:val="005D5ABB"/>
    <w:rsid w:val="005E04DE"/>
    <w:rsid w:val="006560A9"/>
    <w:rsid w:val="00671695"/>
    <w:rsid w:val="006A1849"/>
    <w:rsid w:val="006A63D4"/>
    <w:rsid w:val="006D5668"/>
    <w:rsid w:val="007A00C2"/>
    <w:rsid w:val="008116DE"/>
    <w:rsid w:val="00826431"/>
    <w:rsid w:val="008456DE"/>
    <w:rsid w:val="0086334D"/>
    <w:rsid w:val="00921A30"/>
    <w:rsid w:val="009A5CD1"/>
    <w:rsid w:val="009B0588"/>
    <w:rsid w:val="00A011EE"/>
    <w:rsid w:val="00A17956"/>
    <w:rsid w:val="00A45A02"/>
    <w:rsid w:val="00A5091D"/>
    <w:rsid w:val="00A62A96"/>
    <w:rsid w:val="00AA7CD3"/>
    <w:rsid w:val="00AB4198"/>
    <w:rsid w:val="00AC3503"/>
    <w:rsid w:val="00B82550"/>
    <w:rsid w:val="00BD03B8"/>
    <w:rsid w:val="00BD17E2"/>
    <w:rsid w:val="00C4146E"/>
    <w:rsid w:val="00CD36AE"/>
    <w:rsid w:val="00CE6404"/>
    <w:rsid w:val="00D14706"/>
    <w:rsid w:val="00D27A7B"/>
    <w:rsid w:val="00D62D3A"/>
    <w:rsid w:val="00E00BAB"/>
    <w:rsid w:val="00E43971"/>
    <w:rsid w:val="00EC4852"/>
    <w:rsid w:val="00F44B26"/>
    <w:rsid w:val="00F60B25"/>
    <w:rsid w:val="00F72E36"/>
    <w:rsid w:val="00FA129E"/>
    <w:rsid w:val="00FE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4408B-8F51-4F98-BD2B-D821D8D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D62D3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D62D3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3">
    <w:name w:val="Основной текст_"/>
    <w:basedOn w:val="a0"/>
    <w:link w:val="1"/>
    <w:rsid w:val="00A5091D"/>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A5091D"/>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CD36AE"/>
    <w:pPr>
      <w:ind w:left="720"/>
      <w:contextualSpacing/>
    </w:pPr>
  </w:style>
  <w:style w:type="paragraph" w:styleId="a5">
    <w:name w:val="header"/>
    <w:basedOn w:val="a"/>
    <w:link w:val="a6"/>
    <w:uiPriority w:val="99"/>
    <w:unhideWhenUsed/>
    <w:rsid w:val="00AA7CD3"/>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AA7CD3"/>
  </w:style>
  <w:style w:type="paragraph" w:styleId="a7">
    <w:name w:val="footer"/>
    <w:basedOn w:val="a"/>
    <w:link w:val="a8"/>
    <w:uiPriority w:val="99"/>
    <w:unhideWhenUsed/>
    <w:rsid w:val="00AA7CD3"/>
    <w:pPr>
      <w:tabs>
        <w:tab w:val="center" w:pos="4844"/>
        <w:tab w:val="right" w:pos="9689"/>
      </w:tabs>
      <w:spacing w:after="0" w:line="240" w:lineRule="auto"/>
    </w:pPr>
  </w:style>
  <w:style w:type="character" w:customStyle="1" w:styleId="a8">
    <w:name w:val="Нижний колонтитул Знак"/>
    <w:basedOn w:val="a0"/>
    <w:link w:val="a7"/>
    <w:uiPriority w:val="99"/>
    <w:rsid w:val="00AA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DC28-0B60-4988-9ACC-1F83D097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14</Pages>
  <Words>4128</Words>
  <Characters>23532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Викуся</dc:creator>
  <cp:keywords/>
  <dc:description/>
  <cp:lastModifiedBy>PC-00 (OTG Prv)</cp:lastModifiedBy>
  <cp:revision>12</cp:revision>
  <dcterms:created xsi:type="dcterms:W3CDTF">2020-05-05T17:58:00Z</dcterms:created>
  <dcterms:modified xsi:type="dcterms:W3CDTF">2020-05-19T10:09:00Z</dcterms:modified>
</cp:coreProperties>
</file>