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B293" w14:textId="77777777" w:rsidR="00E11953" w:rsidRPr="00E01516" w:rsidRDefault="00E11953" w:rsidP="009F0930">
      <w:pPr>
        <w:ind w:left="5812"/>
        <w:rPr>
          <w:sz w:val="28"/>
          <w:szCs w:val="28"/>
        </w:rPr>
      </w:pPr>
      <w:r w:rsidRPr="00E01516">
        <w:rPr>
          <w:sz w:val="28"/>
          <w:szCs w:val="28"/>
        </w:rPr>
        <w:t>Додаток 4</w:t>
      </w:r>
    </w:p>
    <w:p w14:paraId="187797E8" w14:textId="77777777" w:rsidR="00E11953" w:rsidRPr="00E01516" w:rsidRDefault="00E11953" w:rsidP="009F0930">
      <w:pPr>
        <w:ind w:left="5812"/>
        <w:rPr>
          <w:sz w:val="28"/>
          <w:szCs w:val="28"/>
        </w:rPr>
      </w:pPr>
      <w:r w:rsidRPr="00E01516">
        <w:rPr>
          <w:sz w:val="28"/>
          <w:szCs w:val="28"/>
        </w:rPr>
        <w:t>до рішення Первозв</w:t>
      </w:r>
      <w:r>
        <w:rPr>
          <w:sz w:val="28"/>
          <w:szCs w:val="28"/>
        </w:rPr>
        <w:t>анівської сільської ради  від 12.06.</w:t>
      </w:r>
      <w:r w:rsidRPr="00E01516">
        <w:rPr>
          <w:sz w:val="28"/>
          <w:szCs w:val="28"/>
        </w:rPr>
        <w:t>2020 року №</w:t>
      </w:r>
      <w:r>
        <w:rPr>
          <w:sz w:val="28"/>
          <w:szCs w:val="28"/>
        </w:rPr>
        <w:t xml:space="preserve"> 1387</w:t>
      </w:r>
    </w:p>
    <w:p w14:paraId="3F0B6557" w14:textId="77777777" w:rsidR="00E11953" w:rsidRPr="00E01516" w:rsidRDefault="00E11953" w:rsidP="009F0930">
      <w:pPr>
        <w:rPr>
          <w:sz w:val="28"/>
          <w:szCs w:val="28"/>
        </w:rPr>
      </w:pPr>
    </w:p>
    <w:p w14:paraId="333B8E14" w14:textId="77777777" w:rsidR="00E11953" w:rsidRPr="00E01516" w:rsidRDefault="00E11953" w:rsidP="009F0930">
      <w:pPr>
        <w:rPr>
          <w:sz w:val="28"/>
          <w:szCs w:val="28"/>
        </w:rPr>
      </w:pPr>
    </w:p>
    <w:p w14:paraId="0EC65615" w14:textId="77777777" w:rsidR="00E11953" w:rsidRPr="00E01516" w:rsidRDefault="00E11953" w:rsidP="009F0930">
      <w:pPr>
        <w:rPr>
          <w:sz w:val="28"/>
          <w:szCs w:val="28"/>
        </w:rPr>
      </w:pPr>
    </w:p>
    <w:p w14:paraId="69E11BAC" w14:textId="77777777" w:rsidR="00E11953" w:rsidRPr="00E01516" w:rsidRDefault="00E11953" w:rsidP="009F0930">
      <w:pPr>
        <w:jc w:val="center"/>
        <w:rPr>
          <w:b/>
          <w:sz w:val="28"/>
          <w:szCs w:val="28"/>
        </w:rPr>
      </w:pPr>
      <w:r w:rsidRPr="00E01516">
        <w:rPr>
          <w:b/>
          <w:sz w:val="28"/>
          <w:szCs w:val="28"/>
        </w:rPr>
        <w:t>ПОЛОЖЕННЯ</w:t>
      </w:r>
    </w:p>
    <w:p w14:paraId="7BEF9097" w14:textId="77777777" w:rsidR="00E11953" w:rsidRPr="00E01516" w:rsidRDefault="00E11953" w:rsidP="009F0930">
      <w:pPr>
        <w:jc w:val="center"/>
        <w:rPr>
          <w:b/>
          <w:sz w:val="28"/>
          <w:szCs w:val="28"/>
        </w:rPr>
      </w:pPr>
      <w:bookmarkStart w:id="0" w:name="_GoBack"/>
      <w:r w:rsidRPr="00E01516">
        <w:rPr>
          <w:b/>
          <w:sz w:val="28"/>
          <w:szCs w:val="28"/>
        </w:rPr>
        <w:t>про громадське пасовище</w:t>
      </w:r>
    </w:p>
    <w:bookmarkEnd w:id="0"/>
    <w:p w14:paraId="308ADB68" w14:textId="77777777" w:rsidR="00E11953" w:rsidRPr="00E01516" w:rsidRDefault="00E11953" w:rsidP="009F0930">
      <w:pPr>
        <w:rPr>
          <w:sz w:val="28"/>
          <w:szCs w:val="28"/>
        </w:rPr>
      </w:pPr>
    </w:p>
    <w:p w14:paraId="5A0FE3A5" w14:textId="77777777" w:rsidR="00E11953" w:rsidRPr="00E01516" w:rsidRDefault="00E11953" w:rsidP="009F0930">
      <w:pPr>
        <w:ind w:firstLine="567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Положення про громадське пасовище розроблено з метою забезпечення потреби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громади на території Первозванівської сільської ради Кропивницького району Кіровоградської області, у відповідності до вимог Закону України «Про місцеве самоврядування в України», Земельного кодексу України.</w:t>
      </w:r>
    </w:p>
    <w:p w14:paraId="2E9D19FE" w14:textId="77777777" w:rsidR="00E11953" w:rsidRPr="00E01516" w:rsidRDefault="00E11953" w:rsidP="009F0930">
      <w:pPr>
        <w:ind w:firstLine="567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Формування громадського пасовища відбувається за вимогою мешканців громади, які мають у власності худобу. Громадське пасовище формується за рахунок земель сільськогосподарського призначення та земель запасу комунальної власності, не наданих у власність і користування, з метою його спільного використання власниками худоби. Пасовища використовується для загального користування, відповідно земельний податок і орендна плата за земельні ділянки не сплачується.</w:t>
      </w:r>
    </w:p>
    <w:p w14:paraId="5BFAF213" w14:textId="77777777" w:rsidR="00E11953" w:rsidRPr="00E01516" w:rsidRDefault="00E11953" w:rsidP="009F0930">
      <w:pPr>
        <w:ind w:firstLine="567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Питання поліпшення пасовища (підсівів, удобрення тощо) та інші питання, що виникають, вирішується в рамках вимог діючого законодавства.</w:t>
      </w:r>
    </w:p>
    <w:p w14:paraId="4525A3B6" w14:textId="77777777" w:rsidR="00E11953" w:rsidRDefault="00E11953"/>
    <w:sectPr w:rsidR="00E11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53"/>
    <w:rsid w:val="00E1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0DE2B"/>
  <w15:chartTrackingRefBased/>
  <w15:docId w15:val="{78D83DBA-6528-124F-A10A-19CF10EA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2020-07-13T18:42:00Z</dcterms:created>
  <dcterms:modified xsi:type="dcterms:W3CDTF">2020-07-13T18:42:00Z</dcterms:modified>
</cp:coreProperties>
</file>