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C00" w:rsidRPr="008A6C00" w:rsidRDefault="008A6C00" w:rsidP="008A6C00">
      <w:pPr>
        <w:spacing w:after="0" w:line="273" w:lineRule="auto"/>
        <w:ind w:lef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ЗАТВЕРДЖЕНО</w:t>
      </w:r>
    </w:p>
    <w:p w:rsidR="008A6C00" w:rsidRPr="008A6C00" w:rsidRDefault="008A6C00" w:rsidP="008A6C00">
      <w:pPr>
        <w:spacing w:after="0" w:line="240" w:lineRule="auto"/>
        <w:ind w:lef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Первозванівської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12.06.2020 року № 1332</w:t>
      </w:r>
    </w:p>
    <w:p w:rsidR="008A6C00" w:rsidRPr="008A6C00" w:rsidRDefault="008A6C00" w:rsidP="008A6C00">
      <w:pPr>
        <w:spacing w:after="0" w:line="240" w:lineRule="auto"/>
        <w:ind w:left="50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Програма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благоустрою 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Первозванівської 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gram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ради</w:t>
      </w:r>
      <w:proofErr w:type="gramEnd"/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32"/>
          <w:szCs w:val="32"/>
          <w:lang w:eastAsia="ru-RU"/>
        </w:rPr>
        <w:t>на 2020-2022 роки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bookmarkEnd w:id="0"/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1.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Загальні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положення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8A6C00" w:rsidRPr="008A6C00" w:rsidRDefault="008A6C00" w:rsidP="008A6C0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сфер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суспільного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життя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спрямовується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ідвищити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життєвий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рівень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вдосконалюються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дошкільні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позашкільні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бібліотечні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медичні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заклади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. </w:t>
      </w:r>
    </w:p>
    <w:p w:rsidR="008A6C00" w:rsidRPr="008A6C00" w:rsidRDefault="008A6C00" w:rsidP="008A6C0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останні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роки 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пунктах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 проведено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значну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роботу 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автобусних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зупинок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кладовищ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впорядкування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tabs>
          <w:tab w:val="left" w:pos="513"/>
          <w:tab w:val="left" w:pos="570"/>
        </w:tabs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благоустрою на 2020-2022 роки є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конкретним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логічним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продовженням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конкретним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доповненням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іально-економічного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культурного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ради».</w:t>
      </w:r>
    </w:p>
    <w:p w:rsidR="008A6C00" w:rsidRPr="008A6C00" w:rsidRDefault="008A6C00" w:rsidP="008A6C00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доповнюватися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розділами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уточнюватись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відповідності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розроблена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Законів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України "Про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 Україні", "Про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", "Про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", "Про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охорону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пам’ятник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історії і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».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2. Мета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програми</w:t>
      </w:r>
      <w:proofErr w:type="spellEnd"/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 Основною метою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є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комплексу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належному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санітарно-технічному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очищення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озеленення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іально-економічних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організаційно-правових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екологічних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норм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мікроклімату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санітарної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очистки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оптимальних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побуту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жителів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tabs>
          <w:tab w:val="left" w:pos="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Програмою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передбачається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конкретної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наступних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8A6C00" w:rsidRPr="008A6C00" w:rsidRDefault="008A6C00" w:rsidP="008A6C00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приведення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 до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історико-архітектурної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спадщини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пам’ятників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тротуарів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в’їзних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вказівників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табличок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назвами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дорожніх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знаків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ремонт,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підсипка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розмітки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1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покращення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прибиранню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lastRenderedPageBreak/>
        <w:t>пунктів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своєчасного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ТПВ,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запобіганню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виникнення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стихійних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смі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тт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єзвалищ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скошування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трави);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догляд 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зеленими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насадженнями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спилювання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аварійних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сухих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фаутних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дерев,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клумб,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газонів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смуг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якісного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 (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поточне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оплата 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використану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електроенергію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реконструкції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ліній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застосуванням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елементів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енергозберігання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);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вигляду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померлих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продовження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впорядкуванню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кладовищ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);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придбання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майданчиків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спортивних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площадок,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благоустрою,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прибирання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територій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рел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ігійних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свят; 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благоустрою в зонах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масового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відпочинку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1"/>
        </w:numPr>
        <w:tabs>
          <w:tab w:val="left" w:pos="284"/>
        </w:tabs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ілактичної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роз’яснювальної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серед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власників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комерційних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структур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правил благоустрою,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санітарних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норм, правил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громадських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запровадження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роздільного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збору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побутових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відходів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участі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наведенні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порядку 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3.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шляхів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і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засобів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реалізації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заходів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благоустрою</w:t>
      </w:r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буде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здійснюватись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містобудівних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організаційних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екологічних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економічно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обґрунтованих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першочергових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комплексний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8A6C00" w:rsidRPr="008A6C00" w:rsidRDefault="008A6C00" w:rsidP="008A6C0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Загальних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благоустрою:</w:t>
      </w:r>
    </w:p>
    <w:p w:rsidR="008A6C00" w:rsidRPr="008A6C00" w:rsidRDefault="008A6C00" w:rsidP="008A6C00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Правил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ради;</w:t>
      </w:r>
    </w:p>
    <w:p w:rsidR="008A6C00" w:rsidRPr="008A6C00" w:rsidRDefault="008A6C00" w:rsidP="008A6C00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ідвищення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ремонту,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гарантія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захист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об’єкті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неналежної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незаконних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їх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ічна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оцінка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обґрунтованість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машин і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механізмів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використовуються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ремонту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благоустрою;</w:t>
      </w:r>
    </w:p>
    <w:p w:rsidR="008A6C00" w:rsidRPr="008A6C00" w:rsidRDefault="008A6C00" w:rsidP="008A6C00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персоналу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безпечних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виробничих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ремонту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благоустрою;</w:t>
      </w:r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lastRenderedPageBreak/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вулично-дорожньої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8A6C00" w:rsidRPr="008A6C00" w:rsidRDefault="008A6C00" w:rsidP="008A6C00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капітальний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ремонт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доріг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тротуарі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3"/>
        </w:numPr>
        <w:tabs>
          <w:tab w:val="clear" w:pos="720"/>
          <w:tab w:val="left" w:pos="426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нових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прогресивних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енергозберігаючих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компонентів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для ремонту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вулично-дорожньої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мережі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її в зимовий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період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tabs>
          <w:tab w:val="left" w:pos="284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8A6C00" w:rsidRPr="008A6C00" w:rsidRDefault="008A6C00" w:rsidP="008A6C00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належне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поточний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ремонт,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ліквідація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аварійно-небезпечних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ділянок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пункті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переоснащення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реконструкція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встановлення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зовнішнього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освітлення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із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запровадженням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сучасних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енергозберігаючих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numPr>
          <w:ilvl w:val="0"/>
          <w:numId w:val="4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оплата 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використану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вуличну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енергію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C00" w:rsidRPr="008A6C00" w:rsidRDefault="008A6C00" w:rsidP="008A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Утримання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зелених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насаджень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:</w:t>
      </w:r>
    </w:p>
    <w:p w:rsidR="008A6C00" w:rsidRPr="008A6C00" w:rsidRDefault="008A6C00" w:rsidP="008A6C00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захист, догляд за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зеленими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насадженнями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;  </w:t>
      </w:r>
    </w:p>
    <w:p w:rsidR="008A6C00" w:rsidRPr="008A6C00" w:rsidRDefault="008A6C00" w:rsidP="008A6C00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відновлення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клумб,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газонів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систематичний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догляд за ними;</w:t>
      </w:r>
    </w:p>
    <w:p w:rsidR="008A6C00" w:rsidRPr="008A6C00" w:rsidRDefault="008A6C00" w:rsidP="008A6C00">
      <w:pPr>
        <w:numPr>
          <w:ilvl w:val="0"/>
          <w:numId w:val="5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облаштування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догляд 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благоустрій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паркі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;</w:t>
      </w:r>
    </w:p>
    <w:p w:rsidR="008A6C00" w:rsidRPr="008A6C00" w:rsidRDefault="008A6C00" w:rsidP="008A6C00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C00" w:rsidRPr="008A6C00" w:rsidRDefault="008A6C00" w:rsidP="008A6C0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Санітарна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очистка:</w:t>
      </w:r>
    </w:p>
    <w:p w:rsidR="008A6C00" w:rsidRPr="008A6C00" w:rsidRDefault="008A6C00" w:rsidP="008A6C00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вдосконалення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прибиранню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вивозу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ТПВ на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смі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тт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єзвалище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C00" w:rsidRPr="008A6C00" w:rsidRDefault="008A6C00" w:rsidP="008A6C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Ресурсне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забезпечення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виконання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завдань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благоустрою</w:t>
      </w:r>
    </w:p>
    <w:p w:rsidR="008A6C00" w:rsidRPr="008A6C00" w:rsidRDefault="008A6C00" w:rsidP="008A6C0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      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можливі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корегування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доповнення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фактичним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надходженням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реалізацію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розділів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уточненням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обсягів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робіт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виходячи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реальних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конкурсних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переможців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торгів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Перелік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завдань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заходів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показників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благоустрою</w:t>
      </w:r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 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населених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пунктів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ради</w:t>
      </w:r>
      <w:proofErr w:type="gram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на 2020-2022 роки</w:t>
      </w:r>
    </w:p>
    <w:tbl>
      <w:tblPr>
        <w:tblW w:w="0" w:type="auto"/>
        <w:tblCellSpacing w:w="0" w:type="dxa"/>
        <w:tblInd w:w="-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8"/>
        <w:gridCol w:w="2711"/>
        <w:gridCol w:w="1227"/>
        <w:gridCol w:w="1857"/>
        <w:gridCol w:w="1516"/>
        <w:gridCol w:w="1835"/>
      </w:tblGrid>
      <w:tr w:rsidR="008A6C00" w:rsidRPr="008A6C00" w:rsidTr="008A6C00">
        <w:trPr>
          <w:trHeight w:val="192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№ з/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Строк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заходу,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заходу,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показника</w:t>
            </w:r>
            <w:proofErr w:type="spellEnd"/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фінансування</w:t>
            </w:r>
            <w:proofErr w:type="spell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Очікуваний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результат</w:t>
            </w:r>
          </w:p>
        </w:tc>
      </w:tr>
      <w:tr w:rsidR="008A6C00" w:rsidRPr="008A6C00" w:rsidTr="008A6C00">
        <w:trPr>
          <w:trHeight w:val="1298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поточне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мереж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реконструкція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  та установка нового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відремонтованих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ітло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точок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працюючих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мереж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мереж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A6C00" w:rsidRPr="008A6C00" w:rsidTr="008A6C00">
        <w:trPr>
          <w:trHeight w:val="131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зимове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Осінньо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-зимовий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період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Збільшення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площі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очищених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снігу</w:t>
            </w:r>
            <w:proofErr w:type="spellEnd"/>
          </w:p>
        </w:tc>
      </w:tr>
      <w:tr w:rsidR="008A6C00" w:rsidRPr="008A6C00" w:rsidTr="008A6C00">
        <w:trPr>
          <w:trHeight w:val="2055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ідсипка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грейдування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грунтових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пунктах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</w:tc>
      </w:tr>
      <w:tr w:rsidR="008A6C00" w:rsidRPr="008A6C00" w:rsidTr="008A6C00">
        <w:trPr>
          <w:trHeight w:val="2415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прибирання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вулиць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парку,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площі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кладовищ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ліквідація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стихійних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смі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єзвалищ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КП Первозванівської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ради «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Добробут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прибирання</w:t>
            </w:r>
            <w:proofErr w:type="spellEnd"/>
          </w:p>
        </w:tc>
      </w:tr>
      <w:tr w:rsidR="008A6C00" w:rsidRPr="008A6C00" w:rsidTr="008A6C00">
        <w:trPr>
          <w:trHeight w:val="3906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озеленення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зелених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насаджень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викошування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чагарників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  в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належному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паркі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Весняно-осінній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періоди</w:t>
            </w:r>
            <w:proofErr w:type="spell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КП Первозванівської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ради «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Добробут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зеленої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зони</w:t>
            </w:r>
            <w:proofErr w:type="spellEnd"/>
          </w:p>
        </w:tc>
      </w:tr>
      <w:tr w:rsidR="008A6C00" w:rsidRPr="008A6C00" w:rsidTr="008A6C00">
        <w:trPr>
          <w:trHeight w:val="131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Впорядкування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кладовищ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смі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тт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єзвалищ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КП Первозванівської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ради «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Добробут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чистоти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кладовищ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пункті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6C00" w:rsidRPr="008A6C00" w:rsidTr="008A6C00">
        <w:trPr>
          <w:trHeight w:val="4278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по благоустрою,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впорядкуванню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оформленню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святкування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визначних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дат,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рел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ігійних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свят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масових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належних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святкування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визначних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дат,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державних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рел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ігійних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свят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інших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масових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</w:p>
        </w:tc>
      </w:tr>
      <w:tr w:rsidR="008A6C00" w:rsidRPr="008A6C00" w:rsidTr="008A6C00">
        <w:trPr>
          <w:trHeight w:val="3161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Закупівля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інвентарю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іалів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устаткування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вуличного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, для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робіт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по благоустрою 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 </w:t>
            </w:r>
          </w:p>
        </w:tc>
      </w:tr>
      <w:tr w:rsidR="008A6C00" w:rsidRPr="008A6C00" w:rsidTr="008A6C00">
        <w:trPr>
          <w:trHeight w:val="131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 благоустрою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</w:p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 </w:t>
            </w:r>
          </w:p>
        </w:tc>
      </w:tr>
      <w:tr w:rsidR="008A6C00" w:rsidRPr="008A6C00" w:rsidTr="008A6C00">
        <w:trPr>
          <w:trHeight w:val="2788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Придбання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зупинок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громадського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транспорту,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існуючих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</w:tc>
      </w:tr>
      <w:tr w:rsidR="008A6C00" w:rsidRPr="008A6C00" w:rsidTr="008A6C00">
        <w:trPr>
          <w:trHeight w:val="131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13. 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ремонт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колодязі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</w:tc>
      </w:tr>
      <w:tr w:rsidR="008A6C00" w:rsidRPr="008A6C00" w:rsidTr="008A6C00">
        <w:trPr>
          <w:trHeight w:val="1682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нових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утримання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належному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дошок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оголошень</w:t>
            </w:r>
            <w:proofErr w:type="spellEnd"/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</w:tc>
      </w:tr>
      <w:tr w:rsidR="008A6C00" w:rsidRPr="008A6C00" w:rsidTr="008A6C00">
        <w:trPr>
          <w:trHeight w:val="1670"/>
          <w:tblCellSpacing w:w="0" w:type="dxa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видалення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аварійних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фаутних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дерев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Протягом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2020-2022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рокі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Виконком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сільської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6C00" w:rsidRPr="008A6C00" w:rsidRDefault="008A6C00" w:rsidP="008A6C00">
            <w:pPr>
              <w:spacing w:line="27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8A6C00">
              <w:rPr>
                <w:rFonts w:ascii="Roboto Condensed" w:eastAsia="Times New Roman" w:hAnsi="Roboto Condensed" w:cs="Times New Roman"/>
                <w:color w:val="000000"/>
                <w:sz w:val="28"/>
                <w:szCs w:val="28"/>
                <w:lang w:eastAsia="ru-RU"/>
              </w:rPr>
              <w:t xml:space="preserve"> благоустрою</w:t>
            </w:r>
          </w:p>
        </w:tc>
      </w:tr>
    </w:tbl>
    <w:p w:rsidR="008A6C00" w:rsidRPr="008A6C00" w:rsidRDefault="008A6C00" w:rsidP="008A6C00">
      <w:pPr>
        <w:spacing w:after="0"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6C00" w:rsidRPr="008A6C00" w:rsidRDefault="008A6C00" w:rsidP="008A6C0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lastRenderedPageBreak/>
        <w:t>6. 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Координація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 </w:t>
      </w:r>
      <w:proofErr w:type="gram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контроль за</w:t>
      </w:r>
      <w:proofErr w:type="gram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ходом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виконання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u w:val="single"/>
          <w:lang w:eastAsia="ru-RU"/>
        </w:rPr>
        <w:t> </w:t>
      </w:r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u w:val="single"/>
          <w:lang w:eastAsia="ru-RU"/>
        </w:rPr>
        <w:t>благоустрою</w:t>
      </w:r>
    </w:p>
    <w:p w:rsidR="008A6C00" w:rsidRPr="008A6C00" w:rsidRDefault="008A6C00" w:rsidP="008A6C0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Координацію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 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комітет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Первозванівської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ходом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постійну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комісію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з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земельних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екології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містобудування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</w:t>
      </w:r>
      <w:proofErr w:type="gramStart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8A6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6C00" w:rsidRPr="008A6C00" w:rsidRDefault="008A6C00" w:rsidP="008A6C00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Звіт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подається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сесію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ради не </w:t>
      </w:r>
      <w:proofErr w:type="spellStart"/>
      <w:proofErr w:type="gram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</w:t>
      </w:r>
      <w:proofErr w:type="gram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року.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бюджету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вносяться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8A6C00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 благоустрою.</w:t>
      </w:r>
    </w:p>
    <w:p w:rsidR="008A6C00" w:rsidRPr="008A6C00" w:rsidRDefault="008A6C00" w:rsidP="008A6C00">
      <w:pPr>
        <w:spacing w:line="273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8A6C00">
        <w:rPr>
          <w:rFonts w:ascii="Roboto Condensed" w:eastAsia="Times New Roman" w:hAnsi="Roboto Condensed" w:cs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                      Прасковія МУДРАК</w:t>
      </w:r>
    </w:p>
    <w:p w:rsidR="008A6C00" w:rsidRDefault="008A6C00"/>
    <w:sectPr w:rsidR="008A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399"/>
    <w:multiLevelType w:val="multilevel"/>
    <w:tmpl w:val="A868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65EBC"/>
    <w:multiLevelType w:val="multilevel"/>
    <w:tmpl w:val="31AA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B6530"/>
    <w:multiLevelType w:val="multilevel"/>
    <w:tmpl w:val="620A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20BF2"/>
    <w:multiLevelType w:val="multilevel"/>
    <w:tmpl w:val="0AD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562AF"/>
    <w:multiLevelType w:val="multilevel"/>
    <w:tmpl w:val="6382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B8270C"/>
    <w:multiLevelType w:val="multilevel"/>
    <w:tmpl w:val="498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00"/>
    <w:rsid w:val="008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643,baiaagaaboqcaaadgygbaawjrqeaaaaaaaaaaaaaaaaaaaaaaaaaaaaaaaaaaaaaaaaaaaaaaaaaaaaaaaaaaaaaaaaaaaaaaaaaaaaaaaaaaaaaaaaaaaaaaaaaaaaaaaaaaaaaaaaaaaaaaaaaaaaaaaaaaaaaaaaaaaaaaaaaaaaaaaaaaaaaaaaaaaaaaaaaaaaaaaaaaaaaaaaaaaaaaaaaaaaaaaaaaa"/>
    <w:basedOn w:val="a"/>
    <w:rsid w:val="008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12643,baiaagaaboqcaaadgygbaawjrqeaaaaaaaaaaaaaaaaaaaaaaaaaaaaaaaaaaaaaaaaaaaaaaaaaaaaaaaaaaaaaaaaaaaaaaaaaaaaaaaaaaaaaaaaaaaaaaaaaaaaaaaaaaaaaaaaaaaaaaaaaaaaaaaaaaaaaaaaaaaaaaaaaaaaaaaaaaaaaaaaaaaaaaaaaaaaaaaaaaaaaaaaaaaaaaaaaaaaaaaaaaa"/>
    <w:basedOn w:val="a"/>
    <w:rsid w:val="008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6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2020-07-06T08:13:00Z</dcterms:created>
  <dcterms:modified xsi:type="dcterms:W3CDTF">2020-07-06T08:14:00Z</dcterms:modified>
</cp:coreProperties>
</file>