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A8" w:rsidRPr="00CA39E9" w:rsidRDefault="00062AA8" w:rsidP="00062AA8">
      <w:pPr>
        <w:rPr>
          <w:rFonts w:eastAsia="Calibri"/>
          <w:b/>
          <w:sz w:val="28"/>
          <w:szCs w:val="22"/>
          <w:lang w:val="ru-RU" w:eastAsia="en-US"/>
        </w:rPr>
      </w:pPr>
      <w:bookmarkStart w:id="0" w:name="_GoBack"/>
      <w:bookmarkEnd w:id="0"/>
    </w:p>
    <w:p w:rsidR="00062AA8" w:rsidRPr="00837FFA" w:rsidRDefault="00062AA8" w:rsidP="00062AA8">
      <w:pPr>
        <w:rPr>
          <w:lang w:val="ru-RU"/>
        </w:rPr>
      </w:pPr>
    </w:p>
    <w:p w:rsidR="00A076E6" w:rsidRDefault="00A076E6" w:rsidP="0031068B">
      <w:pPr>
        <w:rPr>
          <w:lang w:val="ru-RU"/>
        </w:rPr>
      </w:pPr>
    </w:p>
    <w:p w:rsidR="00A076E6" w:rsidRPr="00A076E6" w:rsidRDefault="00A076E6" w:rsidP="0031068B">
      <w:pPr>
        <w:ind w:left="5670"/>
        <w:jc w:val="both"/>
        <w:rPr>
          <w:rFonts w:eastAsia="Calibri"/>
          <w:szCs w:val="28"/>
          <w:lang w:val="ru-RU" w:eastAsia="en-US"/>
        </w:rPr>
      </w:pPr>
      <w:r w:rsidRPr="00A076E6">
        <w:rPr>
          <w:rFonts w:eastAsia="Calibri"/>
          <w:szCs w:val="28"/>
          <w:lang w:val="ru-RU" w:eastAsia="en-US"/>
        </w:rPr>
        <w:t xml:space="preserve">Затверджено рішенням </w:t>
      </w:r>
    </w:p>
    <w:p w:rsidR="00A076E6" w:rsidRPr="00A076E6" w:rsidRDefault="00A076E6" w:rsidP="0031068B">
      <w:pPr>
        <w:ind w:left="5670"/>
        <w:jc w:val="both"/>
        <w:rPr>
          <w:rFonts w:eastAsia="Calibri"/>
          <w:szCs w:val="28"/>
          <w:lang w:val="ru-RU" w:eastAsia="en-US"/>
        </w:rPr>
      </w:pPr>
      <w:r w:rsidRPr="00A076E6">
        <w:rPr>
          <w:rFonts w:eastAsia="Calibri"/>
          <w:szCs w:val="28"/>
          <w:lang w:eastAsia="en-US"/>
        </w:rPr>
        <w:t>Первозваеівської</w:t>
      </w:r>
      <w:r w:rsidRPr="00A076E6">
        <w:rPr>
          <w:rFonts w:eastAsia="Calibri"/>
          <w:szCs w:val="28"/>
          <w:lang w:val="ru-RU" w:eastAsia="en-US"/>
        </w:rPr>
        <w:t xml:space="preserve"> сільської ради </w:t>
      </w:r>
    </w:p>
    <w:p w:rsidR="00A076E6" w:rsidRPr="00A076E6" w:rsidRDefault="00A076E6" w:rsidP="0031068B">
      <w:pPr>
        <w:ind w:left="5670"/>
        <w:jc w:val="both"/>
        <w:rPr>
          <w:rFonts w:eastAsia="Calibri"/>
          <w:szCs w:val="28"/>
          <w:lang w:val="ru-RU" w:eastAsia="en-US"/>
        </w:rPr>
      </w:pPr>
      <w:r w:rsidRPr="00A076E6">
        <w:rPr>
          <w:rFonts w:eastAsia="Calibri"/>
          <w:szCs w:val="28"/>
          <w:lang w:val="ru-RU" w:eastAsia="en-US"/>
        </w:rPr>
        <w:t xml:space="preserve">від </w:t>
      </w:r>
      <w:r w:rsidRPr="00A076E6">
        <w:rPr>
          <w:rFonts w:eastAsia="Calibri"/>
          <w:szCs w:val="28"/>
          <w:lang w:eastAsia="en-US"/>
        </w:rPr>
        <w:t>27</w:t>
      </w:r>
      <w:r w:rsidR="0080529F">
        <w:rPr>
          <w:rFonts w:eastAsia="Calibri"/>
          <w:szCs w:val="28"/>
          <w:lang w:val="ru-RU" w:eastAsia="en-US"/>
        </w:rPr>
        <w:t>.11.2020 року № 15</w:t>
      </w:r>
    </w:p>
    <w:p w:rsidR="00A076E6" w:rsidRPr="00A076E6" w:rsidRDefault="00A076E6" w:rsidP="0031068B">
      <w:pPr>
        <w:jc w:val="both"/>
        <w:rPr>
          <w:rFonts w:eastAsia="Calibri"/>
          <w:sz w:val="28"/>
          <w:szCs w:val="28"/>
          <w:lang w:val="ru-RU" w:eastAsia="en-US"/>
        </w:rPr>
      </w:pPr>
      <w:r w:rsidRPr="00A076E6">
        <w:rPr>
          <w:rFonts w:eastAsia="Calibri"/>
          <w:sz w:val="28"/>
          <w:szCs w:val="28"/>
          <w:lang w:val="ru-RU" w:eastAsia="en-US"/>
        </w:rPr>
        <w:t xml:space="preserve"> </w:t>
      </w:r>
    </w:p>
    <w:p w:rsidR="00A076E6" w:rsidRPr="00A076E6" w:rsidRDefault="00A076E6" w:rsidP="0031068B">
      <w:pPr>
        <w:jc w:val="center"/>
        <w:rPr>
          <w:rFonts w:eastAsia="Calibri"/>
          <w:b/>
          <w:sz w:val="28"/>
          <w:szCs w:val="28"/>
          <w:lang w:val="ru-RU" w:eastAsia="en-US"/>
        </w:rPr>
      </w:pPr>
      <w:r w:rsidRPr="00A076E6">
        <w:rPr>
          <w:rFonts w:eastAsia="Calibri"/>
          <w:b/>
          <w:sz w:val="28"/>
          <w:szCs w:val="28"/>
          <w:lang w:val="ru-RU" w:eastAsia="en-US"/>
        </w:rPr>
        <w:t>ПОЛОЖЕННЯ</w:t>
      </w:r>
    </w:p>
    <w:p w:rsidR="00A076E6" w:rsidRPr="00A076E6" w:rsidRDefault="00A076E6" w:rsidP="0031068B">
      <w:pPr>
        <w:jc w:val="center"/>
        <w:rPr>
          <w:rFonts w:eastAsia="Calibri"/>
          <w:b/>
          <w:sz w:val="28"/>
          <w:szCs w:val="28"/>
          <w:lang w:val="ru-RU" w:eastAsia="en-US"/>
        </w:rPr>
      </w:pPr>
      <w:r w:rsidRPr="00A076E6">
        <w:rPr>
          <w:rFonts w:eastAsia="Calibri"/>
          <w:b/>
          <w:sz w:val="28"/>
          <w:szCs w:val="28"/>
          <w:lang w:val="ru-RU" w:eastAsia="en-US"/>
        </w:rPr>
        <w:t>ПРО ФІНАНСОВИЙ ВІДДІЛ</w:t>
      </w:r>
    </w:p>
    <w:p w:rsidR="00A076E6" w:rsidRDefault="00A076E6" w:rsidP="0031068B">
      <w:pPr>
        <w:jc w:val="center"/>
        <w:rPr>
          <w:rFonts w:eastAsia="Calibri"/>
          <w:b/>
          <w:sz w:val="28"/>
          <w:szCs w:val="28"/>
          <w:lang w:val="ru-RU" w:eastAsia="en-US"/>
        </w:rPr>
      </w:pPr>
      <w:r w:rsidRPr="00A076E6">
        <w:rPr>
          <w:rFonts w:eastAsia="Calibri"/>
          <w:b/>
          <w:sz w:val="28"/>
          <w:szCs w:val="28"/>
          <w:lang w:eastAsia="en-US"/>
        </w:rPr>
        <w:t>ПЕРВОЗВАНІВСЬКОЇ</w:t>
      </w:r>
      <w:r w:rsidRPr="00A076E6">
        <w:rPr>
          <w:rFonts w:eastAsia="Calibri"/>
          <w:b/>
          <w:sz w:val="28"/>
          <w:szCs w:val="28"/>
          <w:lang w:val="ru-RU" w:eastAsia="en-US"/>
        </w:rPr>
        <w:t xml:space="preserve"> СІЛЬСЬКОЇ РАДИ</w:t>
      </w:r>
    </w:p>
    <w:p w:rsidR="0080529F" w:rsidRPr="00A076E6" w:rsidRDefault="0080529F" w:rsidP="0031068B">
      <w:pPr>
        <w:jc w:val="center"/>
        <w:rPr>
          <w:rFonts w:eastAsia="Calibri"/>
          <w:b/>
          <w:sz w:val="28"/>
          <w:szCs w:val="28"/>
          <w:lang w:val="ru-RU" w:eastAsia="en-US"/>
        </w:rPr>
      </w:pPr>
      <w:r>
        <w:rPr>
          <w:rFonts w:eastAsia="Calibri"/>
          <w:b/>
          <w:sz w:val="28"/>
          <w:szCs w:val="28"/>
          <w:lang w:val="ru-RU" w:eastAsia="en-US"/>
        </w:rPr>
        <w:t>КРОПИВНИЦЬКОГО РАЙОНУ КІРОВОГРАДСЬКОЇ ОБЛАСТІ</w:t>
      </w:r>
    </w:p>
    <w:p w:rsidR="00A076E6" w:rsidRPr="00A076E6" w:rsidRDefault="00A076E6" w:rsidP="0031068B">
      <w:pPr>
        <w:jc w:val="both"/>
        <w:rPr>
          <w:rFonts w:eastAsia="Calibri"/>
          <w:sz w:val="28"/>
          <w:szCs w:val="28"/>
          <w:lang w:val="ru-RU" w:eastAsia="en-US"/>
        </w:rPr>
      </w:pPr>
      <w:r w:rsidRPr="00A076E6">
        <w:rPr>
          <w:rFonts w:eastAsia="Calibri"/>
          <w:sz w:val="28"/>
          <w:szCs w:val="28"/>
          <w:lang w:val="ru-RU" w:eastAsia="en-US"/>
        </w:rPr>
        <w:t xml:space="preserve"> </w:t>
      </w:r>
    </w:p>
    <w:p w:rsidR="00A076E6" w:rsidRPr="00A076E6" w:rsidRDefault="00A076E6" w:rsidP="0031068B">
      <w:pPr>
        <w:jc w:val="both"/>
        <w:rPr>
          <w:rFonts w:eastAsia="Calibri"/>
          <w:b/>
          <w:sz w:val="28"/>
          <w:szCs w:val="28"/>
          <w:lang w:val="ru-RU" w:eastAsia="en-US"/>
        </w:rPr>
      </w:pPr>
      <w:r w:rsidRPr="00A076E6">
        <w:rPr>
          <w:rFonts w:eastAsia="Calibri"/>
          <w:b/>
          <w:sz w:val="28"/>
          <w:szCs w:val="28"/>
          <w:lang w:val="ru-RU" w:eastAsia="en-US"/>
        </w:rPr>
        <w:t xml:space="preserve">1. Загальні положення </w:t>
      </w:r>
    </w:p>
    <w:p w:rsidR="00A076E6" w:rsidRPr="00A076E6" w:rsidRDefault="00A076E6" w:rsidP="0031068B">
      <w:pPr>
        <w:ind w:firstLine="567"/>
        <w:jc w:val="both"/>
        <w:rPr>
          <w:rFonts w:eastAsia="Calibri"/>
          <w:sz w:val="28"/>
          <w:szCs w:val="22"/>
          <w:lang w:eastAsia="en-US"/>
        </w:rPr>
      </w:pPr>
      <w:r w:rsidRPr="00A076E6">
        <w:rPr>
          <w:rFonts w:eastAsia="Calibri"/>
          <w:sz w:val="28"/>
          <w:szCs w:val="28"/>
          <w:lang w:val="ru-RU" w:eastAsia="en-US"/>
        </w:rPr>
        <w:t xml:space="preserve"> Фінансовий відділ </w:t>
      </w:r>
      <w:r w:rsidRPr="00A076E6">
        <w:rPr>
          <w:rFonts w:eastAsia="Calibri"/>
          <w:sz w:val="28"/>
          <w:szCs w:val="28"/>
          <w:lang w:eastAsia="en-US"/>
        </w:rPr>
        <w:t>Первозванівської</w:t>
      </w:r>
      <w:r w:rsidRPr="00A076E6">
        <w:rPr>
          <w:rFonts w:eastAsia="Calibri"/>
          <w:sz w:val="28"/>
          <w:szCs w:val="28"/>
          <w:lang w:val="ru-RU" w:eastAsia="en-US"/>
        </w:rPr>
        <w:t xml:space="preserve"> сільської ради</w:t>
      </w:r>
      <w:r w:rsidR="009C11E4">
        <w:rPr>
          <w:rFonts w:eastAsia="Calibri"/>
          <w:sz w:val="28"/>
          <w:szCs w:val="28"/>
          <w:lang w:val="ru-RU" w:eastAsia="en-US"/>
        </w:rPr>
        <w:t xml:space="preserve"> Кропивницького району Кіровоградської області</w:t>
      </w:r>
      <w:r w:rsidRPr="00A076E6">
        <w:rPr>
          <w:rFonts w:eastAsia="Calibri"/>
          <w:sz w:val="28"/>
          <w:szCs w:val="28"/>
          <w:lang w:val="ru-RU" w:eastAsia="en-US"/>
        </w:rPr>
        <w:t xml:space="preserve"> (далі – Фінансовий відділ) є виконавчим органом </w:t>
      </w:r>
      <w:r w:rsidRPr="00A076E6">
        <w:rPr>
          <w:rFonts w:eastAsia="Calibri"/>
          <w:sz w:val="28"/>
          <w:szCs w:val="28"/>
          <w:lang w:eastAsia="en-US"/>
        </w:rPr>
        <w:t>Первозванівської</w:t>
      </w:r>
      <w:r w:rsidRPr="00A076E6">
        <w:rPr>
          <w:rFonts w:eastAsia="Calibri"/>
          <w:sz w:val="28"/>
          <w:szCs w:val="28"/>
          <w:lang w:val="ru-RU" w:eastAsia="en-US"/>
        </w:rPr>
        <w:t xml:space="preserve"> сільської ради, утворюється радою відповідно до Закону України «Про місцеве самоврядування в Україні»</w:t>
      </w:r>
      <w:r w:rsidRPr="00A076E6">
        <w:rPr>
          <w:rFonts w:eastAsia="Calibri"/>
          <w:sz w:val="28"/>
          <w:szCs w:val="28"/>
          <w:lang w:eastAsia="en-US"/>
        </w:rPr>
        <w:t xml:space="preserve">, </w:t>
      </w:r>
      <w:r w:rsidRPr="00A076E6">
        <w:rPr>
          <w:rFonts w:eastAsia="Calibri"/>
          <w:sz w:val="28"/>
          <w:szCs w:val="22"/>
          <w:lang w:eastAsia="en-US"/>
        </w:rPr>
        <w:t>Закону</w:t>
      </w:r>
      <w:r w:rsidR="009C11E4">
        <w:rPr>
          <w:rFonts w:eastAsia="Calibri"/>
          <w:sz w:val="28"/>
          <w:szCs w:val="22"/>
          <w:lang w:eastAsia="en-US"/>
        </w:rPr>
        <w:t xml:space="preserve"> України №907 – ІХ </w:t>
      </w:r>
      <w:r w:rsidRPr="00A076E6">
        <w:rPr>
          <w:rFonts w:eastAsia="Calibri"/>
          <w:sz w:val="28"/>
          <w:szCs w:val="22"/>
          <w:lang w:eastAsia="en-US"/>
        </w:rPr>
        <w:t>від 17.09.2020 р. «Про внесення змін до Бюджетного кодексу України».</w:t>
      </w:r>
    </w:p>
    <w:p w:rsidR="00A076E6" w:rsidRPr="00A076E6" w:rsidRDefault="00A076E6" w:rsidP="0031068B">
      <w:pPr>
        <w:ind w:firstLine="567"/>
        <w:jc w:val="both"/>
        <w:rPr>
          <w:rFonts w:eastAsia="Calibri"/>
          <w:sz w:val="28"/>
          <w:szCs w:val="22"/>
          <w:lang w:eastAsia="en-US"/>
        </w:rPr>
      </w:pPr>
      <w:r w:rsidRPr="00A076E6">
        <w:rPr>
          <w:rFonts w:eastAsia="Calibri"/>
          <w:sz w:val="28"/>
          <w:szCs w:val="28"/>
          <w:lang w:eastAsia="en-US"/>
        </w:rPr>
        <w:t xml:space="preserve"> Фінансовий відділ є підзвітним, підконтрольним сільській раді, а з питань здійснення делегованих йому повноважень органів виконавчої влади - також підконтрольним відповідним органам виконавчої влади та підпорядкований її виконавчому комітету, сільському голові, а також підзвітний та підконтрольний Департаменту фінансів обласної державної адміністрації, Міністерству фінансів України.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У своїй діяльності Фінансовий відділ керується Конституцією України, законами України, Бюджетним кодексом України, актами Президента України, Кабінету Міністрів України, Верховної Ради України, наказами Міністерства фінансів України, наказами та інструкціями Державної казначейської служби України, рішеннями сільської ради, розпорядженнями сільського голови, а також цим Положенням.</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Фінансовий відділ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w:t>
      </w:r>
      <w:r w:rsidR="001D6322">
        <w:rPr>
          <w:rFonts w:eastAsia="Calibri"/>
          <w:sz w:val="28"/>
          <w:szCs w:val="28"/>
          <w:lang w:val="ru-RU" w:eastAsia="en-US"/>
        </w:rPr>
        <w:t>ласні бланки та штампи.</w:t>
      </w:r>
    </w:p>
    <w:p w:rsidR="00A076E6" w:rsidRPr="00A076E6" w:rsidRDefault="00A076E6" w:rsidP="0031068B">
      <w:pPr>
        <w:jc w:val="both"/>
        <w:rPr>
          <w:rFonts w:eastAsia="Calibri"/>
          <w:b/>
          <w:sz w:val="28"/>
          <w:szCs w:val="28"/>
          <w:lang w:val="ru-RU" w:eastAsia="en-US"/>
        </w:rPr>
      </w:pPr>
      <w:r w:rsidRPr="00A076E6">
        <w:rPr>
          <w:rFonts w:eastAsia="Calibri"/>
          <w:b/>
          <w:sz w:val="28"/>
          <w:szCs w:val="28"/>
          <w:lang w:val="ru-RU" w:eastAsia="en-US"/>
        </w:rPr>
        <w:t xml:space="preserve"> 2. Основними завданнями Фінансового відділу є: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 забезпечення реалізації державної бюджетної політики на території </w:t>
      </w:r>
      <w:r w:rsidRPr="00A076E6">
        <w:rPr>
          <w:rFonts w:eastAsia="Calibri"/>
          <w:sz w:val="28"/>
          <w:szCs w:val="28"/>
          <w:lang w:eastAsia="en-US"/>
        </w:rPr>
        <w:t>Первозванівської</w:t>
      </w:r>
      <w:r w:rsidRPr="00A076E6">
        <w:rPr>
          <w:rFonts w:eastAsia="Calibri"/>
          <w:sz w:val="28"/>
          <w:szCs w:val="28"/>
          <w:lang w:val="ru-RU" w:eastAsia="en-US"/>
        </w:rPr>
        <w:t xml:space="preserve"> сільської ради (далі – сільської ради);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проведення разом з іншими виконавчими органами сільської ради, структурними підрозділами ради аналізу фінансово-економічного стану територіальної громади, перспектив її подальшого розвитку;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розроблення в установленому порядку проекту сільського бюджету та його прогнозу на середньостроковий період і подання їх на попередній розгляд та схвалення виконавчому комітету ради;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lastRenderedPageBreak/>
        <w:t xml:space="preserve">- складання та виконання в установленому порядку розпису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w:t>
      </w:r>
      <w:r w:rsidRPr="00A076E6">
        <w:rPr>
          <w:rFonts w:eastAsia="Calibri"/>
          <w:sz w:val="28"/>
          <w:szCs w:val="28"/>
          <w:lang w:eastAsia="en-US"/>
        </w:rPr>
        <w:t xml:space="preserve"> </w:t>
      </w:r>
      <w:r w:rsidRPr="00A076E6">
        <w:rPr>
          <w:rFonts w:eastAsia="Calibri"/>
          <w:sz w:val="28"/>
          <w:szCs w:val="28"/>
          <w:lang w:val="ru-RU" w:eastAsia="en-US"/>
        </w:rPr>
        <w:t xml:space="preserve">забезпечення  ефективного і цільового використання бюджетних коштів;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розробка пропозицій щодо удосконалення методів фінансового і бюджетного планування та здійснення витрат;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здійснення загальної організації та управління виконанням сільського бюджету, координація в межах своєї компетенції діяльності учасників бюджетного процесу з питань виконання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представлення прогнозу бюджету та проекту рішення про бюджет сільської ради, схвалених виконавчим комітетом, на засіданнях постійних комісій та пленарних засіданнях сільської ради;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здійснення контролю за дотриманням бюджетного законодавства на усіх стадіях бюджетного процесу. </w:t>
      </w:r>
    </w:p>
    <w:p w:rsidR="00A076E6" w:rsidRPr="00A076E6" w:rsidRDefault="00A076E6" w:rsidP="0031068B">
      <w:pPr>
        <w:jc w:val="both"/>
        <w:rPr>
          <w:rFonts w:eastAsia="Calibri"/>
          <w:b/>
          <w:sz w:val="28"/>
          <w:szCs w:val="28"/>
          <w:lang w:val="ru-RU" w:eastAsia="en-US"/>
        </w:rPr>
      </w:pPr>
      <w:r w:rsidRPr="00A076E6">
        <w:rPr>
          <w:rFonts w:eastAsia="Calibri"/>
          <w:b/>
          <w:sz w:val="28"/>
          <w:szCs w:val="28"/>
          <w:lang w:val="ru-RU" w:eastAsia="en-US"/>
        </w:rPr>
        <w:t xml:space="preserve">3. Фінансовий відділ відповідно до покладених на нього завдань: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 забезпечує реалізацію державної бюджетної політики в межах відповідної територіальної громади;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здійснення контролю за їх реалізацією;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забезпечує у межах своїх повноважень захист прав і законних інтересів фізичних та юридичних осіб;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готує пропозиції щодо фінансового забезпечення заходів соціально-економічного розвитку територіальної громади;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бере участь у розробленні балансу фінансових ресурсів сільської ради, аналізує соціально- економічні показники розвитку територіальної громади та враховує їх під час складання проекту та прогнозу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вносить пропозиції щодо проєкту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бере участь у: </w:t>
      </w:r>
    </w:p>
    <w:p w:rsidR="00A076E6" w:rsidRPr="00A076E6" w:rsidRDefault="00A076E6" w:rsidP="0031068B">
      <w:pPr>
        <w:ind w:firstLine="1276"/>
        <w:jc w:val="both"/>
        <w:rPr>
          <w:rFonts w:eastAsia="Calibri"/>
          <w:sz w:val="28"/>
          <w:szCs w:val="28"/>
          <w:lang w:val="ru-RU" w:eastAsia="en-US"/>
        </w:rPr>
      </w:pPr>
      <w:r w:rsidRPr="00A076E6">
        <w:rPr>
          <w:rFonts w:eastAsia="Calibri"/>
          <w:sz w:val="28"/>
          <w:szCs w:val="28"/>
          <w:lang w:val="ru-RU" w:eastAsia="en-US"/>
        </w:rPr>
        <w:t xml:space="preserve">підготовці заходів щодо розвитку територіальної громади та регіонального розвитку; </w:t>
      </w:r>
    </w:p>
    <w:p w:rsidR="00A076E6" w:rsidRPr="00A076E6" w:rsidRDefault="00A076E6" w:rsidP="0031068B">
      <w:pPr>
        <w:ind w:firstLine="1276"/>
        <w:jc w:val="both"/>
        <w:rPr>
          <w:rFonts w:eastAsia="Calibri"/>
          <w:sz w:val="28"/>
          <w:szCs w:val="28"/>
          <w:lang w:val="ru-RU" w:eastAsia="en-US"/>
        </w:rPr>
      </w:pPr>
      <w:r w:rsidRPr="00A076E6">
        <w:rPr>
          <w:rFonts w:eastAsia="Calibri"/>
          <w:sz w:val="28"/>
          <w:szCs w:val="28"/>
          <w:lang w:val="ru-RU" w:eastAsia="en-US"/>
        </w:rPr>
        <w:t>погодженні проєктів нормативно-правових актів, розроблених іншими виконавчими органами та структурними підрозділами сільської ради;</w:t>
      </w:r>
    </w:p>
    <w:p w:rsidR="00A076E6" w:rsidRPr="00A076E6" w:rsidRDefault="00A076E6" w:rsidP="0031068B">
      <w:pPr>
        <w:ind w:firstLine="1276"/>
        <w:jc w:val="both"/>
        <w:rPr>
          <w:rFonts w:eastAsia="Calibri"/>
          <w:sz w:val="28"/>
          <w:szCs w:val="28"/>
          <w:lang w:val="ru-RU" w:eastAsia="en-US"/>
        </w:rPr>
      </w:pPr>
      <w:r w:rsidRPr="00A076E6">
        <w:rPr>
          <w:rFonts w:eastAsia="Calibri"/>
          <w:sz w:val="28"/>
          <w:szCs w:val="28"/>
          <w:lang w:val="ru-RU" w:eastAsia="en-US"/>
        </w:rPr>
        <w:t xml:space="preserve"> розробленні проєктів нормативно-правових актів, головними розробниками яких є інші виконавчі органи та структурні підрозділи сільської ради; </w:t>
      </w:r>
    </w:p>
    <w:p w:rsidR="00A076E6" w:rsidRPr="00A076E6" w:rsidRDefault="00A076E6" w:rsidP="0031068B">
      <w:pPr>
        <w:ind w:firstLine="1276"/>
        <w:jc w:val="both"/>
        <w:rPr>
          <w:rFonts w:eastAsia="Calibri"/>
          <w:sz w:val="28"/>
          <w:szCs w:val="28"/>
          <w:lang w:val="ru-RU" w:eastAsia="en-US"/>
        </w:rPr>
      </w:pPr>
      <w:r w:rsidRPr="00A076E6">
        <w:rPr>
          <w:rFonts w:eastAsia="Calibri"/>
          <w:sz w:val="28"/>
          <w:szCs w:val="28"/>
          <w:lang w:val="ru-RU" w:eastAsia="en-US"/>
        </w:rPr>
        <w:t xml:space="preserve">підготовці пропозицій стосовно доцільності запровадження місцевих податків, зборів, пільг; </w:t>
      </w:r>
    </w:p>
    <w:p w:rsidR="00A076E6" w:rsidRPr="00A076E6" w:rsidRDefault="00A076E6" w:rsidP="0031068B">
      <w:pPr>
        <w:ind w:firstLine="1276"/>
        <w:jc w:val="both"/>
        <w:rPr>
          <w:rFonts w:eastAsia="Calibri"/>
          <w:sz w:val="28"/>
          <w:szCs w:val="28"/>
          <w:lang w:val="ru-RU" w:eastAsia="en-US"/>
        </w:rPr>
      </w:pPr>
      <w:r w:rsidRPr="00A076E6">
        <w:rPr>
          <w:rFonts w:eastAsia="Calibri"/>
          <w:sz w:val="28"/>
          <w:szCs w:val="28"/>
          <w:lang w:val="ru-RU" w:eastAsia="en-US"/>
        </w:rPr>
        <w:t xml:space="preserve">розробленні проєктів розпоряджень голови сільської ради;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аналізує соціально-економічні показники розвитку територіальної громади та враховує їх під час складання проєкту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забезпечує здійснення заходів щодо запобігання і протидії корупції;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lastRenderedPageBreak/>
        <w:t xml:space="preserve">- розробляє і доводить до відома головних розпорядників бюджетних коштів сільського бюджету інструкції з підготовки бюджетних пропозицій до прогнозу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проводить під час складання і розгляду прогнозу сільського бюджету аналіз бюджетних пропозицій, поданих головним розпорядником бюджетних коштів;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приймає рішення про включення бюджетної пропозиції до прогнозу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розробляє і доводить до відома головних розпорядників бюджетних коштів сільського бюджету інструкції з підготовки бюджетних запитів;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визначає порядок та строки розроблення бюджетних запитів головними розпорядниками бюджетних коштів;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проводить під час складання і розгляду проєкту сільського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 коштів;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приймає рішення про включення бюджетного запиту до пропозицій до проєкту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бере участь у підготовці звітів сільського голови;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готує самостійно або разом з іншими виконавчими органами та структурними підрозділами ради інформаційні та аналітичні матеріали для подання їх сільському голові;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розробляє порядок складання і виконання розпису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складає і затверджує розпис сільського бюджету, вносить в установленому порядку зміни до нього, забезпечує протягом бюджетного періоду відповідність розпису сільського бюджету встановленим бюджетним призначенням; якщо до початку нового бюджетного періоду не прийнято рішення про сільський бюджет складає та затверджує тимчасовий розпис сільського бюджету з обмеженнями, встановленими Бюджетним кодексом України;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складає та затверджує паспорти по бюджетних програмах, виконання яких безпосередньо забезпечує Фінансовий відділ;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погоджує паспорти бюджетних програм головних розпорядників коштів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здійснює розподіл та перерахування коштів з рахунків сільського бюджету головним розпорядникам бюджетних коштів та іншим бюджетам відповідно до вимог чинного законодавства;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перевіряє правильність складення і затвердження кошторисів та планів використання коштів установами та організаціями, які фінансуються з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проводить експертизи сільських програм стосовно забезпеченості їх фінансовими ресурсами;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lastRenderedPageBreak/>
        <w:t xml:space="preserve">- здійснює за участю органів, що контролюють справляння надходжень до бюджету, прогнозування та аналіз надходження доходів до сільського бюджету, вносить пропозиції щодо заходів з мобілізації додаткових надходжень до нього;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організовує виконання сільського бюджету, забезпечує разом з територіальними органами Державної податкової служби України, Державної казначейської служби України, іншими структурними підрозділами ради надходження доходів до сільського бюджету та вживає заходів щодо ефективного витрачання бюджетних коштів;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готує і подає сільській раді офіційний висновок про перевиконання чи недовиконання дохідної частини загального фонду сільського бюджету, про обсяг залишків коштів загального та спеціального (крім власних надходжень) фондів сільського бюджету для прийняття рішення про внесення змін до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за рішенням сільської ради розміщує тимчасово вільні кошти сільського бюджету на вкладних (депозитних) рахунках банків; - аналізує бюджетну та фінансову звітність про виконання сільського бюджету та інших фінансових звітів, поданих територіальними органами Державної казначейської служби України;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інформує сільського голову про стан виконання сільського бюджету за кожний звітний період і подає на розгляд сільської ради річний та квартальний звіти про виконання сільського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розглядає звернення щодо виділення коштів із резервного фонду сільського бюджету та готує пропозиції щодо прийняття відповідних рішень; - розглядає у встановленому законодавством порядку звернення громадян, підприємств, установ і організацій;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опрацьовує запити і звернення народних депутатів України та депутатів сільської ради;</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 погоджує висновки та подання контролюючих органів щодо повернення помилково чи надміру зарахованих коштів з сільського бюджету; </w:t>
      </w:r>
    </w:p>
    <w:p w:rsidR="00A076E6" w:rsidRPr="00A076E6" w:rsidRDefault="00A076E6" w:rsidP="0031068B">
      <w:pPr>
        <w:ind w:firstLine="567"/>
        <w:jc w:val="both"/>
        <w:rPr>
          <w:rFonts w:eastAsia="Calibri"/>
          <w:sz w:val="28"/>
          <w:szCs w:val="28"/>
          <w:lang w:val="ru-RU" w:eastAsia="en-US"/>
        </w:rPr>
      </w:pP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погоджує рішення Державної податкової служби щодо надання розстрочення (відстрочення) податкових зобов’язань або податкового боргу за місцевими податками та зборами;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опрацьовує висновки постійних комісій сільської ради;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готує (бере участь у підготовці) проєкти угод, договорів, меморандумів, протоколів зустрічей делегацій і робочих груп у межах своїх повноважень;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здійснює контроль за дотриманням бюджетного законодавства на кожній стадії бюджетного процесу;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lastRenderedPageBreak/>
        <w:t xml:space="preserve">- застосовує попередження про неналежне виконання бюджетного законодавства з вимогою щодо усунення порушення бюджетного законодавства;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приймає рішення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 на підставі протоколу про порушення бюджетного законодавства або акта ревізії та доданих до них матеріалів, зокрема: </w:t>
      </w:r>
    </w:p>
    <w:p w:rsidR="00A076E6" w:rsidRPr="00A076E6" w:rsidRDefault="00A076E6" w:rsidP="0031068B">
      <w:pPr>
        <w:ind w:firstLine="1134"/>
        <w:jc w:val="both"/>
        <w:rPr>
          <w:rFonts w:eastAsia="Calibri"/>
          <w:sz w:val="28"/>
          <w:szCs w:val="28"/>
          <w:lang w:val="ru-RU" w:eastAsia="en-US"/>
        </w:rPr>
      </w:pPr>
      <w:r w:rsidRPr="00A076E6">
        <w:rPr>
          <w:rFonts w:eastAsia="Calibri"/>
          <w:sz w:val="28"/>
          <w:szCs w:val="28"/>
          <w:lang w:val="ru-RU" w:eastAsia="en-US"/>
        </w:rPr>
        <w:t xml:space="preserve">зупинення операцій з бюджетними коштами; </w:t>
      </w:r>
    </w:p>
    <w:p w:rsidR="00A076E6" w:rsidRPr="00A076E6" w:rsidRDefault="00A076E6" w:rsidP="0031068B">
      <w:pPr>
        <w:ind w:firstLine="1134"/>
        <w:jc w:val="both"/>
        <w:rPr>
          <w:rFonts w:eastAsia="Calibri"/>
          <w:sz w:val="28"/>
          <w:szCs w:val="28"/>
          <w:lang w:val="ru-RU" w:eastAsia="en-US"/>
        </w:rPr>
      </w:pPr>
      <w:r w:rsidRPr="00A076E6">
        <w:rPr>
          <w:rFonts w:eastAsia="Calibri"/>
          <w:sz w:val="28"/>
          <w:szCs w:val="28"/>
          <w:lang w:val="ru-RU" w:eastAsia="en-US"/>
        </w:rPr>
        <w:t xml:space="preserve">призупинення бюджетних асигнувань; </w:t>
      </w:r>
    </w:p>
    <w:p w:rsidR="00A076E6" w:rsidRPr="00A076E6" w:rsidRDefault="00A076E6" w:rsidP="0031068B">
      <w:pPr>
        <w:ind w:firstLine="1134"/>
        <w:jc w:val="both"/>
        <w:rPr>
          <w:rFonts w:eastAsia="Calibri"/>
          <w:sz w:val="28"/>
          <w:szCs w:val="28"/>
          <w:lang w:val="ru-RU" w:eastAsia="en-US"/>
        </w:rPr>
      </w:pPr>
      <w:r w:rsidRPr="00A076E6">
        <w:rPr>
          <w:rFonts w:eastAsia="Calibri"/>
          <w:sz w:val="28"/>
          <w:szCs w:val="28"/>
          <w:lang w:val="ru-RU" w:eastAsia="en-US"/>
        </w:rPr>
        <w:t xml:space="preserve">зменшення бюджетних асигнувань; </w:t>
      </w:r>
    </w:p>
    <w:p w:rsidR="00A076E6" w:rsidRPr="00A076E6" w:rsidRDefault="00A076E6" w:rsidP="0031068B">
      <w:pPr>
        <w:ind w:firstLine="1134"/>
        <w:jc w:val="both"/>
        <w:rPr>
          <w:rFonts w:eastAsia="Calibri"/>
          <w:sz w:val="28"/>
          <w:szCs w:val="28"/>
          <w:lang w:val="ru-RU" w:eastAsia="en-US"/>
        </w:rPr>
      </w:pPr>
      <w:r w:rsidRPr="00A076E6">
        <w:rPr>
          <w:rFonts w:eastAsia="Calibri"/>
          <w:sz w:val="28"/>
          <w:szCs w:val="28"/>
          <w:lang w:val="ru-RU" w:eastAsia="en-US"/>
        </w:rPr>
        <w:t xml:space="preserve">повернення бюджетних коштів до бюджету; </w:t>
      </w:r>
    </w:p>
    <w:p w:rsidR="00A076E6" w:rsidRPr="00A076E6" w:rsidRDefault="00A076E6" w:rsidP="0031068B">
      <w:pPr>
        <w:ind w:firstLine="1134"/>
        <w:jc w:val="both"/>
        <w:rPr>
          <w:rFonts w:eastAsia="Calibri"/>
          <w:sz w:val="28"/>
          <w:szCs w:val="28"/>
          <w:lang w:val="ru-RU" w:eastAsia="en-US"/>
        </w:rPr>
      </w:pPr>
      <w:r w:rsidRPr="00A076E6">
        <w:rPr>
          <w:rFonts w:eastAsia="Calibri"/>
          <w:sz w:val="28"/>
          <w:szCs w:val="28"/>
          <w:lang w:val="ru-RU" w:eastAsia="en-US"/>
        </w:rPr>
        <w:t xml:space="preserve">безспірне вилучення коштів з бюджету;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забезпечує доступ до публічної інформації, розпорядником якої є Фінансовий відділ;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постійно інформує населення про стан здійснення визначених законом повноважень;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за потреби готує документи на отримання позики в територіальному відділенні Державної казначейської служби України з єдиного казначейського рахунку для покриття тимчасових касових розривів, пов’язаних із забезпеченням захищених видатків;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організовує роботу з укомплектування, зберігання, ведення обліку та використання архівних документів;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забезпечує у межах своїх повноважень реалізацію державної політики стосовно захисту інформації з обмеженим доступом;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бере участь у вирішенні відповідно до законодавства колективних трудових спорів (конфліктів);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забезпечує захист персональних даних;</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забезпечує створення належних виробничих та соціально-побутових умов для працівників Фінансового відділу;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здійснює інші передбачені законом повноваження. </w:t>
      </w:r>
    </w:p>
    <w:p w:rsidR="00A076E6" w:rsidRPr="00A076E6" w:rsidRDefault="00A076E6" w:rsidP="0031068B">
      <w:pPr>
        <w:jc w:val="both"/>
        <w:rPr>
          <w:rFonts w:eastAsia="Calibri"/>
          <w:sz w:val="28"/>
          <w:szCs w:val="28"/>
          <w:lang w:val="ru-RU" w:eastAsia="en-US"/>
        </w:rPr>
      </w:pPr>
      <w:r w:rsidRPr="00A076E6">
        <w:rPr>
          <w:rFonts w:eastAsia="Calibri"/>
          <w:sz w:val="28"/>
          <w:szCs w:val="28"/>
          <w:lang w:val="ru-RU" w:eastAsia="en-US"/>
        </w:rPr>
        <w:t xml:space="preserve"> </w:t>
      </w:r>
    </w:p>
    <w:p w:rsidR="00A076E6" w:rsidRPr="00A076E6" w:rsidRDefault="00A076E6" w:rsidP="0031068B">
      <w:pPr>
        <w:jc w:val="both"/>
        <w:rPr>
          <w:rFonts w:eastAsia="Calibri"/>
          <w:b/>
          <w:sz w:val="28"/>
          <w:szCs w:val="28"/>
          <w:lang w:val="ru-RU" w:eastAsia="en-US"/>
        </w:rPr>
      </w:pPr>
      <w:r w:rsidRPr="00A076E6">
        <w:rPr>
          <w:rFonts w:eastAsia="Calibri"/>
          <w:b/>
          <w:sz w:val="28"/>
          <w:szCs w:val="28"/>
          <w:lang w:val="ru-RU" w:eastAsia="en-US"/>
        </w:rPr>
        <w:t xml:space="preserve"> 4. Фінансовий відділ має право: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 одержувати в установленому законодавством порядку від інших виконавчих органів, структурних підрозділів 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залучати фахівців інших виконавчих органів, структурних підрозділів ради, підприємств, установ та організацій, об’єднань громадян (за погодженням з їх </w:t>
      </w:r>
      <w:r w:rsidRPr="00A076E6">
        <w:rPr>
          <w:rFonts w:eastAsia="Calibri"/>
          <w:sz w:val="28"/>
          <w:szCs w:val="28"/>
          <w:lang w:val="ru-RU" w:eastAsia="en-US"/>
        </w:rPr>
        <w:lastRenderedPageBreak/>
        <w:t xml:space="preserve">керівниками) до розгляду питань, що належать до компетенції Фінансового відділу;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скликати в установленому порядку наради з питань, що належать до компетенції Фінансового відділу. </w:t>
      </w:r>
    </w:p>
    <w:p w:rsidR="00A076E6" w:rsidRPr="00A076E6" w:rsidRDefault="00A076E6" w:rsidP="0031068B">
      <w:pPr>
        <w:jc w:val="both"/>
        <w:rPr>
          <w:rFonts w:eastAsia="Calibri"/>
          <w:sz w:val="28"/>
          <w:szCs w:val="28"/>
          <w:lang w:val="ru-RU" w:eastAsia="en-US"/>
        </w:rPr>
      </w:pPr>
      <w:r w:rsidRPr="00A076E6">
        <w:rPr>
          <w:rFonts w:eastAsia="Calibri"/>
          <w:sz w:val="28"/>
          <w:szCs w:val="28"/>
          <w:lang w:val="ru-RU" w:eastAsia="en-US"/>
        </w:rPr>
        <w:t xml:space="preserve"> </w:t>
      </w:r>
    </w:p>
    <w:p w:rsidR="00A076E6" w:rsidRPr="00A076E6" w:rsidRDefault="00A076E6" w:rsidP="0031068B">
      <w:pPr>
        <w:jc w:val="both"/>
        <w:rPr>
          <w:rFonts w:eastAsia="Calibri"/>
          <w:b/>
          <w:sz w:val="28"/>
          <w:szCs w:val="28"/>
          <w:lang w:val="ru-RU" w:eastAsia="en-US"/>
        </w:rPr>
      </w:pPr>
      <w:r w:rsidRPr="00A076E6">
        <w:rPr>
          <w:rFonts w:eastAsia="Calibri"/>
          <w:b/>
          <w:sz w:val="28"/>
          <w:szCs w:val="28"/>
          <w:lang w:val="ru-RU" w:eastAsia="en-US"/>
        </w:rPr>
        <w:t xml:space="preserve">5. Взаємодія Фінансового відділу з іншими органами та структурами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Фінансовий відділ в установленому законодавством порядку та у межах повноважень взаємодіє з іншими виконавчими органами сільської ради, структурними підрозділами й апаратом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A076E6" w:rsidRPr="00A076E6" w:rsidRDefault="00A076E6" w:rsidP="0031068B">
      <w:pPr>
        <w:jc w:val="both"/>
        <w:rPr>
          <w:rFonts w:eastAsia="Calibri"/>
          <w:b/>
          <w:sz w:val="28"/>
          <w:szCs w:val="28"/>
          <w:lang w:val="ru-RU" w:eastAsia="en-US"/>
        </w:rPr>
      </w:pPr>
      <w:r w:rsidRPr="00A076E6">
        <w:rPr>
          <w:rFonts w:eastAsia="Calibri"/>
          <w:b/>
          <w:sz w:val="28"/>
          <w:szCs w:val="28"/>
          <w:lang w:val="ru-RU" w:eastAsia="en-US"/>
        </w:rPr>
        <w:t xml:space="preserve">6. Керівництво Фінансового відділу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Фінансовий відділ очолює начальник, який призначається на посаду та звільняється з посади сільським головою згідно із законодавством про службу в органах місцевого самоврядування.  </w:t>
      </w:r>
    </w:p>
    <w:p w:rsidR="00A076E6" w:rsidRPr="00A076E6" w:rsidRDefault="00A076E6" w:rsidP="0031068B">
      <w:pPr>
        <w:jc w:val="both"/>
        <w:rPr>
          <w:rFonts w:eastAsia="Calibri"/>
          <w:sz w:val="28"/>
          <w:szCs w:val="28"/>
          <w:lang w:val="ru-RU" w:eastAsia="en-US"/>
        </w:rPr>
      </w:pPr>
      <w:r w:rsidRPr="00A076E6">
        <w:rPr>
          <w:rFonts w:eastAsia="Calibri"/>
          <w:sz w:val="28"/>
          <w:szCs w:val="28"/>
          <w:lang w:val="ru-RU" w:eastAsia="en-US"/>
        </w:rPr>
        <w:t xml:space="preserve"> </w:t>
      </w:r>
    </w:p>
    <w:p w:rsidR="00A076E6" w:rsidRPr="00A076E6" w:rsidRDefault="00A076E6" w:rsidP="0031068B">
      <w:pPr>
        <w:jc w:val="both"/>
        <w:rPr>
          <w:rFonts w:eastAsia="Calibri"/>
          <w:sz w:val="28"/>
          <w:szCs w:val="28"/>
          <w:lang w:val="ru-RU" w:eastAsia="en-US"/>
        </w:rPr>
      </w:pPr>
      <w:r w:rsidRPr="00A076E6">
        <w:rPr>
          <w:rFonts w:eastAsia="Calibri"/>
          <w:sz w:val="28"/>
          <w:szCs w:val="28"/>
          <w:lang w:val="ru-RU" w:eastAsia="en-US"/>
        </w:rPr>
        <w:t xml:space="preserve">Начальник Фінансового відділу: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 здійснює керівництво діяльністю Фінансового відділу, несе персональну відповідальність за організацію та результати його діяльності, сприяє створенню належних умов праці в Фінансовому відділі;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подає на розгляд ради зміни до Положення про Фінансовий відділ;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затверджує посадові інструкції працівників Фінансового відділу та розподіляє обов’язки між ними;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планує роботу Фінансового відділу;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затверджує розпис доходів і видатків сільського бюджету на рік і тимчасовий розпис на відповідний період, забезпечує відповідність розпису сільського бюджету встановленим бюджетним призначенням;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вживає заходів щодо вдосконалення організації та підвищення ефективності роботи Фінансового відділу;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звітує перед сільським головою про виконання покладених на Фінансовий відділ завдань та затверджених планів роботи;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представляє інтереси Фінансового відділу у взаємовідносинах з іншими виконавчими органами сільської ради, структурними підрозділами сільської ради, з міністерствами, іншими центральними органами виконавчої влади, підприємствами, установами та організаціями;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lastRenderedPageBreak/>
        <w:t>- видає у межах своїх повноважень накази, організовує контроль за їх виконанням;</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 подає на затвердження сільському голові проєкти кошторису та штатного розпису Фінансового відділу в межах визначеної граничної чисельності та фонду оплати праці його працівників;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розпоряджається коштами у межах кошторису Фінансового відділу;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організовує роботу з підвищення рівня професійної компетентності посадових осіб Фінансового відділу;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здійснює у порядку, передбаченому законодавством притягнення до дисциплінарної відповідальності;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подає сільському голові пропозиції щодо преміювання та установлення надбавок працівникам Фінансового відділу;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приймає на роботу та звільняє з роботи у порядку, передбаченому законодавством про працю, працівників Фінансового відділу, які не є посадовими особами місцевого самоврядування;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здійснює заохочення та притягнення до дисциплінарної відповідальності;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проводить особистий прийом громадян з питань, що належать до повноважень Фінансового відділу;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забезпечує дотримання працівниками Фінансового відділу внутрішнього службового і трудового розпорядку та виконавської дисципліни; - здійснює інші повноваження, визначені законом.</w:t>
      </w:r>
    </w:p>
    <w:p w:rsidR="00A076E6" w:rsidRPr="00A076E6" w:rsidRDefault="00A076E6" w:rsidP="0031068B">
      <w:pPr>
        <w:jc w:val="both"/>
        <w:rPr>
          <w:rFonts w:eastAsia="Calibri"/>
          <w:sz w:val="28"/>
          <w:szCs w:val="28"/>
          <w:lang w:val="ru-RU" w:eastAsia="en-US"/>
        </w:rPr>
      </w:pPr>
      <w:r w:rsidRPr="00A076E6">
        <w:rPr>
          <w:rFonts w:eastAsia="Calibri"/>
          <w:sz w:val="28"/>
          <w:szCs w:val="28"/>
          <w:lang w:val="ru-RU" w:eastAsia="en-US"/>
        </w:rPr>
        <w:t xml:space="preserve"> </w:t>
      </w:r>
    </w:p>
    <w:p w:rsidR="00A076E6" w:rsidRPr="00A076E6" w:rsidRDefault="00A076E6" w:rsidP="0031068B">
      <w:pPr>
        <w:jc w:val="both"/>
        <w:rPr>
          <w:rFonts w:eastAsia="Calibri"/>
          <w:b/>
          <w:sz w:val="28"/>
          <w:szCs w:val="28"/>
          <w:lang w:val="ru-RU" w:eastAsia="en-US"/>
        </w:rPr>
      </w:pPr>
      <w:r w:rsidRPr="00A076E6">
        <w:rPr>
          <w:rFonts w:eastAsia="Calibri"/>
          <w:b/>
          <w:sz w:val="28"/>
          <w:szCs w:val="28"/>
          <w:lang w:val="ru-RU" w:eastAsia="en-US"/>
        </w:rPr>
        <w:t xml:space="preserve">7. Заключні положення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 Накази начальника Фінансового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сільською радою.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Фінансовий відділ утримується за рахунок коштів сільського бюджету.</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Гранична чисельність, фонд оплати праці працівників Фінансового відділу визначаються в межах відповідних бюджетних призначень у встановленому  законодавством порядку.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Штатний розпис та кошторис Фінансового відділу затверджуються в установленому законодавством порядку. </w:t>
      </w:r>
    </w:p>
    <w:p w:rsidR="00A076E6" w:rsidRPr="00A076E6" w:rsidRDefault="00A076E6" w:rsidP="0031068B">
      <w:pPr>
        <w:ind w:firstLine="567"/>
        <w:jc w:val="both"/>
        <w:rPr>
          <w:rFonts w:eastAsia="Calibri"/>
          <w:sz w:val="28"/>
          <w:szCs w:val="28"/>
          <w:lang w:val="ru-RU" w:eastAsia="en-US"/>
        </w:rPr>
      </w:pPr>
      <w:r w:rsidRPr="00A076E6">
        <w:rPr>
          <w:rFonts w:eastAsia="Calibri"/>
          <w:sz w:val="28"/>
          <w:szCs w:val="28"/>
          <w:lang w:val="ru-RU" w:eastAsia="en-US"/>
        </w:rPr>
        <w:t xml:space="preserve">Ліквідація та реорганізація Фінансового відділу здійснюється за рішенням сесії сільської ради. </w:t>
      </w:r>
    </w:p>
    <w:p w:rsidR="00A076E6" w:rsidRPr="00A076E6" w:rsidRDefault="00A076E6" w:rsidP="0031068B">
      <w:pPr>
        <w:jc w:val="both"/>
        <w:rPr>
          <w:rFonts w:eastAsia="Calibri"/>
          <w:sz w:val="28"/>
          <w:szCs w:val="28"/>
          <w:lang w:val="ru-RU" w:eastAsia="en-US"/>
        </w:rPr>
      </w:pPr>
    </w:p>
    <w:p w:rsidR="0030445D" w:rsidRPr="00CA39E9" w:rsidRDefault="00A076E6" w:rsidP="00062AA8">
      <w:pPr>
        <w:rPr>
          <w:rFonts w:eastAsia="Calibri"/>
          <w:b/>
          <w:sz w:val="28"/>
          <w:szCs w:val="22"/>
          <w:lang w:val="ru-RU" w:eastAsia="en-US"/>
        </w:rPr>
      </w:pPr>
      <w:r w:rsidRPr="00A076E6">
        <w:rPr>
          <w:rFonts w:eastAsia="Calibri"/>
          <w:b/>
          <w:sz w:val="28"/>
          <w:szCs w:val="28"/>
          <w:lang w:val="ru-RU" w:eastAsia="en-US"/>
        </w:rPr>
        <w:t xml:space="preserve">Секретар </w:t>
      </w:r>
      <w:r w:rsidR="00062AA8" w:rsidRPr="00A076E6">
        <w:rPr>
          <w:rFonts w:eastAsia="Calibri"/>
          <w:b/>
          <w:sz w:val="28"/>
          <w:szCs w:val="28"/>
          <w:lang w:val="ru-RU" w:eastAsia="en-US"/>
        </w:rPr>
        <w:t xml:space="preserve">сільської ради                                                    </w:t>
      </w:r>
      <w:r w:rsidR="00062AA8">
        <w:rPr>
          <w:rFonts w:eastAsia="Calibri"/>
          <w:b/>
          <w:sz w:val="28"/>
          <w:szCs w:val="28"/>
          <w:lang w:val="ru-RU" w:eastAsia="en-US"/>
        </w:rPr>
        <w:t xml:space="preserve">     </w:t>
      </w:r>
      <w:r w:rsidR="00062AA8" w:rsidRPr="00A076E6">
        <w:rPr>
          <w:rFonts w:eastAsia="Calibri"/>
          <w:b/>
          <w:sz w:val="28"/>
          <w:szCs w:val="28"/>
          <w:lang w:val="ru-RU" w:eastAsia="en-US"/>
        </w:rPr>
        <w:t xml:space="preserve">  </w:t>
      </w:r>
      <w:r w:rsidR="00062AA8" w:rsidRPr="00A076E6">
        <w:rPr>
          <w:rFonts w:eastAsia="Calibri"/>
          <w:b/>
          <w:sz w:val="28"/>
          <w:szCs w:val="28"/>
          <w:lang w:eastAsia="en-US"/>
        </w:rPr>
        <w:t>Вікторія ЛЕЩ</w:t>
      </w:r>
      <w:r w:rsidR="00062AA8">
        <w:rPr>
          <w:rFonts w:eastAsia="Calibri"/>
          <w:b/>
          <w:sz w:val="28"/>
          <w:szCs w:val="28"/>
          <w:lang w:eastAsia="en-US"/>
        </w:rPr>
        <w:t>ЕНКО</w:t>
      </w:r>
    </w:p>
    <w:p w:rsidR="00A076E6" w:rsidRPr="00837FFA" w:rsidRDefault="00A076E6" w:rsidP="0031068B">
      <w:pPr>
        <w:rPr>
          <w:lang w:val="ru-RU"/>
        </w:rPr>
      </w:pPr>
    </w:p>
    <w:sectPr w:rsidR="00A076E6" w:rsidRPr="00837FFA" w:rsidSect="00964817">
      <w:headerReference w:type="default" r:id="rId7"/>
      <w:pgSz w:w="12240" w:h="15840"/>
      <w:pgMar w:top="826"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9D" w:rsidRDefault="0047739D" w:rsidP="00964817">
      <w:r>
        <w:separator/>
      </w:r>
    </w:p>
  </w:endnote>
  <w:endnote w:type="continuationSeparator" w:id="0">
    <w:p w:rsidR="0047739D" w:rsidRDefault="0047739D" w:rsidP="0096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9D" w:rsidRDefault="0047739D" w:rsidP="00964817">
      <w:r>
        <w:separator/>
      </w:r>
    </w:p>
  </w:footnote>
  <w:footnote w:type="continuationSeparator" w:id="0">
    <w:p w:rsidR="0047739D" w:rsidRDefault="0047739D" w:rsidP="00964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490227"/>
      <w:docPartObj>
        <w:docPartGallery w:val="Page Numbers (Top of Page)"/>
        <w:docPartUnique/>
      </w:docPartObj>
    </w:sdtPr>
    <w:sdtEndPr>
      <w:rPr>
        <w:noProof/>
      </w:rPr>
    </w:sdtEndPr>
    <w:sdtContent>
      <w:p w:rsidR="00964817" w:rsidRDefault="00964817">
        <w:pPr>
          <w:pStyle w:val="a3"/>
          <w:jc w:val="center"/>
        </w:pPr>
        <w:r>
          <w:fldChar w:fldCharType="begin"/>
        </w:r>
        <w:r>
          <w:instrText xml:space="preserve"> PAGE   \* MERGEFORMAT </w:instrText>
        </w:r>
        <w:r>
          <w:fldChar w:fldCharType="separate"/>
        </w:r>
        <w:r w:rsidR="0067021B">
          <w:rPr>
            <w:noProof/>
          </w:rPr>
          <w:t>2</w:t>
        </w:r>
        <w:r>
          <w:rPr>
            <w:noProof/>
          </w:rPr>
          <w:fldChar w:fldCharType="end"/>
        </w:r>
      </w:p>
    </w:sdtContent>
  </w:sdt>
  <w:p w:rsidR="00964817" w:rsidRDefault="0096481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71CFD"/>
    <w:multiLevelType w:val="multilevel"/>
    <w:tmpl w:val="75247CE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67"/>
    <w:rsid w:val="0003271C"/>
    <w:rsid w:val="00062AA8"/>
    <w:rsid w:val="000965B7"/>
    <w:rsid w:val="00174194"/>
    <w:rsid w:val="001C4E84"/>
    <w:rsid w:val="001D6322"/>
    <w:rsid w:val="0030445D"/>
    <w:rsid w:val="0031068B"/>
    <w:rsid w:val="003B3267"/>
    <w:rsid w:val="0047739D"/>
    <w:rsid w:val="004C547B"/>
    <w:rsid w:val="004F45AC"/>
    <w:rsid w:val="0067021B"/>
    <w:rsid w:val="006723A2"/>
    <w:rsid w:val="0067645E"/>
    <w:rsid w:val="00736538"/>
    <w:rsid w:val="007F4FE9"/>
    <w:rsid w:val="007F6277"/>
    <w:rsid w:val="0080529F"/>
    <w:rsid w:val="00837FFA"/>
    <w:rsid w:val="00964817"/>
    <w:rsid w:val="00974163"/>
    <w:rsid w:val="00995E09"/>
    <w:rsid w:val="009A6CBE"/>
    <w:rsid w:val="009C11E4"/>
    <w:rsid w:val="009D0A4E"/>
    <w:rsid w:val="00A076E6"/>
    <w:rsid w:val="00AC6208"/>
    <w:rsid w:val="00AC7477"/>
    <w:rsid w:val="00C26D8F"/>
    <w:rsid w:val="00CA39E9"/>
    <w:rsid w:val="00CD5EB8"/>
    <w:rsid w:val="00D741BA"/>
    <w:rsid w:val="00DC5A48"/>
    <w:rsid w:val="00F91130"/>
    <w:rsid w:val="00FA34E1"/>
    <w:rsid w:val="00FA5982"/>
    <w:rsid w:val="00FF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01FFE"/>
  <w15:docId w15:val="{A5E7CA6B-2E86-41BA-A8BB-8247B7DB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4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F45AC"/>
    <w:rPr>
      <w:rFonts w:ascii="Calibri" w:eastAsia="Calibri" w:hAnsi="Calibri" w:cs="Calibri"/>
      <w:shd w:val="clear" w:color="auto" w:fill="FFFFFF"/>
    </w:rPr>
  </w:style>
  <w:style w:type="character" w:customStyle="1" w:styleId="22">
    <w:name w:val="Заголовок №2 (2)_"/>
    <w:basedOn w:val="a0"/>
    <w:link w:val="220"/>
    <w:rsid w:val="004F45AC"/>
    <w:rPr>
      <w:rFonts w:ascii="Calibri" w:eastAsia="Calibri" w:hAnsi="Calibri" w:cs="Calibri"/>
      <w:shd w:val="clear" w:color="auto" w:fill="FFFFFF"/>
    </w:rPr>
  </w:style>
  <w:style w:type="paragraph" w:customStyle="1" w:styleId="20">
    <w:name w:val="Основной текст (2)"/>
    <w:basedOn w:val="a"/>
    <w:link w:val="2"/>
    <w:rsid w:val="004F45AC"/>
    <w:pPr>
      <w:widowControl w:val="0"/>
      <w:shd w:val="clear" w:color="auto" w:fill="FFFFFF"/>
      <w:spacing w:before="240" w:after="120" w:line="317" w:lineRule="exact"/>
      <w:ind w:hanging="360"/>
      <w:jc w:val="both"/>
    </w:pPr>
    <w:rPr>
      <w:rFonts w:ascii="Calibri" w:eastAsia="Calibri" w:hAnsi="Calibri" w:cs="Calibri"/>
      <w:sz w:val="22"/>
      <w:szCs w:val="22"/>
      <w:lang w:val="en-US" w:eastAsia="en-US"/>
    </w:rPr>
  </w:style>
  <w:style w:type="paragraph" w:customStyle="1" w:styleId="220">
    <w:name w:val="Заголовок №2 (2)"/>
    <w:basedOn w:val="a"/>
    <w:link w:val="22"/>
    <w:rsid w:val="004F45AC"/>
    <w:pPr>
      <w:widowControl w:val="0"/>
      <w:shd w:val="clear" w:color="auto" w:fill="FFFFFF"/>
      <w:spacing w:before="240" w:after="360" w:line="0" w:lineRule="atLeast"/>
      <w:jc w:val="center"/>
      <w:outlineLvl w:val="1"/>
    </w:pPr>
    <w:rPr>
      <w:rFonts w:ascii="Calibri" w:eastAsia="Calibri" w:hAnsi="Calibri" w:cs="Calibri"/>
      <w:sz w:val="22"/>
      <w:szCs w:val="22"/>
      <w:lang w:val="en-US" w:eastAsia="en-US"/>
    </w:rPr>
  </w:style>
  <w:style w:type="paragraph" w:styleId="a3">
    <w:name w:val="header"/>
    <w:basedOn w:val="a"/>
    <w:link w:val="a4"/>
    <w:uiPriority w:val="99"/>
    <w:unhideWhenUsed/>
    <w:rsid w:val="00964817"/>
    <w:pPr>
      <w:tabs>
        <w:tab w:val="center" w:pos="4844"/>
        <w:tab w:val="right" w:pos="9689"/>
      </w:tabs>
    </w:pPr>
  </w:style>
  <w:style w:type="character" w:customStyle="1" w:styleId="a4">
    <w:name w:val="Верхний колонтитул Знак"/>
    <w:basedOn w:val="a0"/>
    <w:link w:val="a3"/>
    <w:uiPriority w:val="99"/>
    <w:rsid w:val="00964817"/>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964817"/>
    <w:pPr>
      <w:tabs>
        <w:tab w:val="center" w:pos="4844"/>
        <w:tab w:val="right" w:pos="9689"/>
      </w:tabs>
    </w:pPr>
  </w:style>
  <w:style w:type="character" w:customStyle="1" w:styleId="a6">
    <w:name w:val="Нижний колонтитул Знак"/>
    <w:basedOn w:val="a0"/>
    <w:link w:val="a5"/>
    <w:uiPriority w:val="99"/>
    <w:rsid w:val="00964817"/>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964817"/>
    <w:rPr>
      <w:rFonts w:ascii="Segoe UI" w:hAnsi="Segoe UI" w:cs="Segoe UI"/>
      <w:sz w:val="18"/>
      <w:szCs w:val="18"/>
    </w:rPr>
  </w:style>
  <w:style w:type="character" w:customStyle="1" w:styleId="a8">
    <w:name w:val="Текст выноски Знак"/>
    <w:basedOn w:val="a0"/>
    <w:link w:val="a7"/>
    <w:uiPriority w:val="99"/>
    <w:semiHidden/>
    <w:rsid w:val="00964817"/>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2325</Words>
  <Characters>13257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B00</cp:lastModifiedBy>
  <cp:revision>11</cp:revision>
  <cp:lastPrinted>2020-12-30T06:39:00Z</cp:lastPrinted>
  <dcterms:created xsi:type="dcterms:W3CDTF">2020-11-23T09:07:00Z</dcterms:created>
  <dcterms:modified xsi:type="dcterms:W3CDTF">2021-02-08T14:04:00Z</dcterms:modified>
</cp:coreProperties>
</file>