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DF" w:rsidRPr="003472DF" w:rsidRDefault="003472DF" w:rsidP="003472DF">
      <w:pPr>
        <w:rPr>
          <w:b/>
          <w:lang w:val="uk-UA"/>
        </w:rPr>
      </w:pPr>
    </w:p>
    <w:p w:rsidR="003472DF" w:rsidRPr="003472DF" w:rsidRDefault="003472DF" w:rsidP="00347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3472DF" w:rsidRPr="003472DF" w:rsidRDefault="003472DF" w:rsidP="00347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роботи із зверненням  громадян за</w:t>
      </w:r>
    </w:p>
    <w:p w:rsidR="003472DF" w:rsidRPr="003472DF" w:rsidRDefault="003472DF" w:rsidP="00347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    2020 року до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надійшло 75 звернень громадян: від жителів  сільської ради ,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м.Кропивницького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      За формою надходження</w:t>
      </w:r>
      <w:r w:rsidRPr="003472D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>- поштою ( електронною поштою)- 30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>- за допомогою засобів зв’язку - 16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>- звернулись на прийом -29.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загальної кількості звернень, що надійшло протягом звітного періоду:  11 – письмових та   25– усне, електронних - 39,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в.ч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. на особистий прийом - 25 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У своїх зверненнях мешканці порушували питання щодо призначення субсидій, надання та оформлення земельних ділянок для ведення особистого селянського господарства, електропостачання, ремонту доріг, надання матеріальної допомоги, пільгових перевезень,  забезпечення законності і охорони правопорядку та інші. Серед основних питань, які порушували мешканці у своїх зверненнях упродовж  2020 року,  чільне місце займають: питання соціального захисту населення – 14, комунального господарства - 10 питань, аграрної політики і земельних відносин  – 6, охорони здоров'я  –5,  житлової політики - 2, екології та природних ресурсів -4, сімейна та гендерна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поліика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-5, діяльність органів місцевого самоврядування -1 та інші.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>За соціальним станом : пенсіонери -23, робітник-4,  інші громадяни- 48. За ознакою  надходження:  первинне  - 69, неодноразове -1, дублетне-5.За  статтю: жінки - 50,   чоловіки-25.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загальної кількості розглянутих звернень вирішено позитивно – 30,задоволено -26,  задоволено частково - 4, вживаються заходи –0, дано роз'яснення - 40, перебувають на розгляді – 5. 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>Пріоритетними заходами для забезпечення  реалізації  конституційного права на звернення громадян є :</w:t>
      </w:r>
    </w:p>
    <w:p w:rsidR="003472DF" w:rsidRPr="003472DF" w:rsidRDefault="003472DF" w:rsidP="003472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вимог Закону України «Про звернення громадян», особлива увага  приділяється при вирішенні  проблем ,які порушують  ветерани праці, інваліди, пенсіонери та інші менш захищені  категорії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громадян,членам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сімей військовослужбовців, які  загинули  в зоні проведення АТО на сході України, військовослужбовцям, які брали, беруть участь   у проведенні АТО на сході 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України,громадяни,які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 внаслідок ЧАЕС, членам   багатодітних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сімей,одиноким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матерям та ін..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      2.Недопущення порушення  встановлених законом термінів  надання    відповідей.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3.Вживання  всіх можливих заходів  на упередження  виникнення  повторних звернень  громадян та збільшення  кількості  позитивно вирішених питань.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      4.Проведення аналітичної роботи зі звернення громадян  по усуненню можливості виникнення проблемних питань шляхом  проведення  масово - роз’яснювальної  та  організаційної  роботи серед населення,  на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72D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      5.Проведення особистого прийому громадян сільським головою та керівним складом виконавчого комітету сільської ради.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sz w:val="28"/>
          <w:szCs w:val="28"/>
          <w:lang w:val="uk-UA"/>
        </w:rPr>
        <w:t xml:space="preserve">       6.Забезпечення оперативного розгляд звернень, які надходять через Кіровоградський обласний контактний центр, Урядову гарячу лінію з своєчасним інформуванням про результати розгляду.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F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                                                    Зоя БОНДАРЕНКО</w:t>
      </w: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2DF" w:rsidRPr="003472DF" w:rsidRDefault="003472DF" w:rsidP="003472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673" w:rsidRPr="003472DF" w:rsidRDefault="00DF5673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673" w:rsidRPr="0034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63E91"/>
    <w:multiLevelType w:val="hybridMultilevel"/>
    <w:tmpl w:val="493E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0"/>
    <w:rsid w:val="003472DF"/>
    <w:rsid w:val="007A0210"/>
    <w:rsid w:val="00DF5673"/>
    <w:rsid w:val="00F302AD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48DB"/>
  <w15:chartTrackingRefBased/>
  <w15:docId w15:val="{6C7569AB-3C81-493A-B055-A0CC0DB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2021-03-04T13:19:00Z</dcterms:created>
  <dcterms:modified xsi:type="dcterms:W3CDTF">2021-03-04T13:27:00Z</dcterms:modified>
</cp:coreProperties>
</file>