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19" w:rsidRDefault="001B3619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B3619" w:rsidRDefault="001B3619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8460D8">
        <w:rPr>
          <w:rFonts w:ascii="Times New Roman" w:eastAsia="Times New Roman" w:hAnsi="Times New Roman"/>
          <w:sz w:val="24"/>
          <w:szCs w:val="24"/>
          <w:lang w:val="uk-UA"/>
        </w:rPr>
        <w:t>ЗАТВЕРДЖЕНО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8460D8">
        <w:rPr>
          <w:rFonts w:ascii="Times New Roman" w:eastAsia="Times New Roman" w:hAnsi="Times New Roman"/>
          <w:sz w:val="24"/>
          <w:szCs w:val="24"/>
          <w:lang w:val="uk-UA"/>
        </w:rPr>
        <w:t>Рішення Первозванівської сільської ради</w:t>
      </w:r>
    </w:p>
    <w:p w:rsidR="008460D8" w:rsidRPr="008460D8" w:rsidRDefault="001B3619" w:rsidP="008E493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25.06.2021 року № 718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448" w:right="578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ПРОГРАМА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600" w:right="734" w:hanging="8"/>
        <w:jc w:val="center"/>
        <w:rPr>
          <w:rFonts w:ascii="Times New Roman" w:eastAsia="Times New Roman" w:hAnsi="Times New Roman"/>
          <w:lang w:val="uk-UA"/>
        </w:rPr>
      </w:pPr>
      <w:r w:rsidRPr="008460D8">
        <w:rPr>
          <w:rFonts w:ascii="Times New Roman" w:eastAsia="Times New Roman" w:hAnsi="Times New Roman"/>
          <w:b/>
          <w:sz w:val="40"/>
          <w:lang w:val="uk-UA"/>
        </w:rPr>
        <w:t>фінансування компенсаційних виплат на</w:t>
      </w:r>
      <w:r w:rsidRPr="008460D8">
        <w:rPr>
          <w:rFonts w:ascii="Times New Roman" w:eastAsia="Times New Roman" w:hAnsi="Times New Roman"/>
          <w:b/>
          <w:spacing w:val="1"/>
          <w:sz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40"/>
          <w:lang w:val="uk-UA"/>
        </w:rPr>
        <w:t>надання</w:t>
      </w:r>
      <w:r w:rsidRPr="008460D8">
        <w:rPr>
          <w:rFonts w:ascii="Times New Roman" w:eastAsia="Times New Roman" w:hAnsi="Times New Roman"/>
          <w:b/>
          <w:spacing w:val="-2"/>
          <w:sz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40"/>
          <w:lang w:val="uk-UA"/>
        </w:rPr>
        <w:t>пільг з</w:t>
      </w:r>
      <w:r w:rsidRPr="008460D8">
        <w:rPr>
          <w:rFonts w:ascii="Times New Roman" w:eastAsia="Times New Roman" w:hAnsi="Times New Roman"/>
          <w:b/>
          <w:spacing w:val="-3"/>
          <w:sz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40"/>
          <w:lang w:val="uk-UA"/>
        </w:rPr>
        <w:t>послуг</w:t>
      </w:r>
      <w:r w:rsidRPr="008460D8">
        <w:rPr>
          <w:rFonts w:ascii="Times New Roman" w:eastAsia="Times New Roman" w:hAnsi="Times New Roman"/>
          <w:b/>
          <w:spacing w:val="1"/>
          <w:sz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40"/>
          <w:lang w:val="uk-UA"/>
        </w:rPr>
        <w:t xml:space="preserve">зв’язку 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448" w:right="587"/>
        <w:jc w:val="center"/>
        <w:outlineLvl w:val="0"/>
        <w:rPr>
          <w:rFonts w:ascii="Times New Roman" w:eastAsia="Times New Roman" w:hAnsi="Times New Roman"/>
          <w:b/>
          <w:bCs/>
          <w:spacing w:val="-97"/>
          <w:sz w:val="40"/>
          <w:szCs w:val="40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окремим</w:t>
      </w:r>
      <w:r w:rsidRPr="008460D8">
        <w:rPr>
          <w:rFonts w:ascii="Times New Roman" w:eastAsia="Times New Roman" w:hAnsi="Times New Roman"/>
          <w:b/>
          <w:bCs/>
          <w:spacing w:val="-3"/>
          <w:sz w:val="40"/>
          <w:szCs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категоріям</w:t>
      </w:r>
      <w:r w:rsidRPr="008460D8">
        <w:rPr>
          <w:rFonts w:ascii="Times New Roman" w:eastAsia="Times New Roman" w:hAnsi="Times New Roman"/>
          <w:b/>
          <w:bCs/>
          <w:spacing w:val="-2"/>
          <w:sz w:val="40"/>
          <w:szCs w:val="40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громадян</w:t>
      </w:r>
      <w:r w:rsidRPr="008460D8">
        <w:rPr>
          <w:rFonts w:ascii="Times New Roman" w:eastAsia="Times New Roman" w:hAnsi="Times New Roman"/>
          <w:b/>
          <w:bCs/>
          <w:spacing w:val="-97"/>
          <w:sz w:val="40"/>
          <w:szCs w:val="40"/>
          <w:lang w:val="uk-UA"/>
        </w:rPr>
        <w:t xml:space="preserve">     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448" w:right="587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40"/>
          <w:szCs w:val="40"/>
          <w:lang w:val="uk-UA"/>
        </w:rPr>
        <w:t>на 2021-2023 роки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4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8460D8">
        <w:rPr>
          <w:rFonts w:ascii="Times New Roman" w:eastAsia="Times New Roman" w:hAnsi="Times New Roman"/>
          <w:b/>
          <w:sz w:val="28"/>
          <w:szCs w:val="28"/>
          <w:lang w:val="uk-UA"/>
        </w:rPr>
        <w:t>с.Первозванівка</w:t>
      </w:r>
      <w:proofErr w:type="spellEnd"/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sz w:val="28"/>
          <w:szCs w:val="28"/>
          <w:lang w:val="uk-UA"/>
        </w:rPr>
        <w:t>2021</w:t>
      </w:r>
    </w:p>
    <w:p w:rsidR="008460D8" w:rsidRPr="008460D8" w:rsidRDefault="008460D8" w:rsidP="008E493D">
      <w:pPr>
        <w:spacing w:after="0" w:line="240" w:lineRule="auto"/>
        <w:rPr>
          <w:rFonts w:ascii="Times New Roman" w:eastAsia="Times New Roman" w:hAnsi="Times New Roman"/>
          <w:lang w:val="uk-UA"/>
        </w:rPr>
        <w:sectPr w:rsidR="008460D8" w:rsidRPr="008460D8" w:rsidSect="001B3619">
          <w:pgSz w:w="11910" w:h="16840"/>
          <w:pgMar w:top="709" w:right="567" w:bottom="426" w:left="1701" w:header="720" w:footer="720" w:gutter="0"/>
          <w:cols w:space="720"/>
          <w:docGrid w:linePitch="299"/>
        </w:sect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9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448" w:right="308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8460D8">
        <w:rPr>
          <w:rFonts w:ascii="Times New Roman" w:eastAsia="Times New Roman" w:hAnsi="Times New Roman"/>
          <w:b/>
          <w:sz w:val="28"/>
          <w:lang w:val="uk-UA"/>
        </w:rPr>
        <w:t>І.</w:t>
      </w:r>
      <w:r w:rsidRPr="008460D8">
        <w:rPr>
          <w:rFonts w:ascii="Times New Roman" w:eastAsia="Times New Roman" w:hAnsi="Times New Roman"/>
          <w:b/>
          <w:spacing w:val="-1"/>
          <w:sz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28"/>
          <w:lang w:val="uk-UA"/>
        </w:rPr>
        <w:t>Паспорт</w:t>
      </w:r>
      <w:r w:rsidRPr="008460D8">
        <w:rPr>
          <w:rFonts w:ascii="Times New Roman" w:eastAsia="Times New Roman" w:hAnsi="Times New Roman"/>
          <w:b/>
          <w:spacing w:val="-2"/>
          <w:sz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sz w:val="28"/>
          <w:lang w:val="uk-UA"/>
        </w:rPr>
        <w:t>Програми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8"/>
          <w:lang w:val="uk-UA"/>
        </w:rPr>
      </w:pPr>
    </w:p>
    <w:tbl>
      <w:tblPr>
        <w:tblStyle w:val="TableNormal1"/>
        <w:tblW w:w="993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468"/>
        <w:gridCol w:w="4943"/>
      </w:tblGrid>
      <w:tr w:rsidR="008460D8" w:rsidRPr="008460D8" w:rsidTr="0042031C">
        <w:trPr>
          <w:trHeight w:val="77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Ініціатор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розроблення</w:t>
            </w:r>
            <w:r w:rsidRPr="008460D8">
              <w:rPr>
                <w:rFonts w:ascii="Times New Roman" w:eastAsia="Times New Roman" w:hAnsi="Times New Roman"/>
                <w:spacing w:val="-5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A146FF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Первозванівська сільська рада</w:t>
            </w:r>
            <w:r w:rsidR="00F2527D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8460D8" w:rsidRPr="008460D8" w:rsidTr="0042031C">
        <w:trPr>
          <w:trHeight w:val="6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Розробник</w:t>
            </w:r>
            <w:r w:rsidRPr="008460D8">
              <w:rPr>
                <w:rFonts w:ascii="Times New Roman" w:eastAsia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Первозванівська сільська рада</w:t>
            </w:r>
          </w:p>
        </w:tc>
      </w:tr>
      <w:tr w:rsidR="008460D8" w:rsidRPr="000062CC" w:rsidTr="0042031C">
        <w:trPr>
          <w:trHeight w:val="37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Підстава</w:t>
            </w:r>
            <w:r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для</w:t>
            </w:r>
            <w:r w:rsidRPr="008460D8">
              <w:rPr>
                <w:rFonts w:ascii="Times New Roman" w:eastAsia="Times New Roman" w:hAnsi="Times New Roman"/>
                <w:spacing w:val="-5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виконання</w:t>
            </w:r>
            <w:r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Бюджетний Кодекс України, закони України «Про статус ветеранів війни, гарантії їх соціального захисту», «Про соціальний і правовий захист військовослужбовців та членів їх сімей», «Про статус і соціальний захист громадян, які постраждали внаслідок Чорнобильської катастрофи»</w:t>
            </w:r>
          </w:p>
        </w:tc>
      </w:tr>
      <w:tr w:rsidR="008460D8" w:rsidRPr="008460D8" w:rsidTr="0042031C">
        <w:trPr>
          <w:trHeight w:val="5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Головний</w:t>
            </w:r>
            <w:r w:rsidRPr="008460D8">
              <w:rPr>
                <w:rFonts w:ascii="Times New Roman" w:eastAsia="Times New Roman" w:hAnsi="Times New Roman"/>
                <w:spacing w:val="-6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розпорядник</w:t>
            </w:r>
            <w:r w:rsidRPr="008460D8">
              <w:rPr>
                <w:rFonts w:ascii="Times New Roman" w:eastAsia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коштів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Первозванівська сільська рада</w:t>
            </w:r>
          </w:p>
        </w:tc>
      </w:tr>
      <w:tr w:rsidR="008460D8" w:rsidRPr="008460D8" w:rsidTr="0042031C">
        <w:trPr>
          <w:trHeight w:val="7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Учасники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tabs>
                <w:tab w:val="left" w:pos="2074"/>
                <w:tab w:val="left" w:pos="3774"/>
              </w:tabs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 xml:space="preserve">Первозванівська сільська рада, </w:t>
            </w:r>
          </w:p>
          <w:p w:rsidR="008460D8" w:rsidRPr="008460D8" w:rsidRDefault="008460D8" w:rsidP="008E493D">
            <w:pPr>
              <w:tabs>
                <w:tab w:val="left" w:pos="2074"/>
                <w:tab w:val="left" w:pos="3774"/>
              </w:tabs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АТ «Укртелеком»</w:t>
            </w:r>
          </w:p>
        </w:tc>
      </w:tr>
      <w:tr w:rsidR="008460D8" w:rsidRPr="008460D8" w:rsidTr="0042031C">
        <w:trPr>
          <w:trHeight w:val="72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Термін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реалізації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2021-2023 рік</w:t>
            </w:r>
          </w:p>
        </w:tc>
      </w:tr>
      <w:tr w:rsidR="008460D8" w:rsidRPr="008460D8" w:rsidTr="0042031C">
        <w:trPr>
          <w:trHeight w:val="85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Мета програми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Метою Програми є забезпечення компенсаційних виплат на надання пільг з оплати послуг зв'язку окремим категоріям громадян </w:t>
            </w:r>
          </w:p>
        </w:tc>
      </w:tr>
      <w:tr w:rsidR="008460D8" w:rsidRPr="008460D8" w:rsidTr="0042031C">
        <w:trPr>
          <w:trHeight w:val="85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tabs>
                <w:tab w:val="left" w:pos="1382"/>
                <w:tab w:val="left" w:pos="2932"/>
                <w:tab w:val="left" w:pos="3608"/>
              </w:tabs>
              <w:spacing w:after="0" w:line="240" w:lineRule="auto"/>
              <w:ind w:left="107" w:right="101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Перелік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ab/>
              <w:t>бюджетів,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ab/>
              <w:t>які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ab/>
            </w:r>
            <w:r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беруть</w:t>
            </w:r>
            <w:r w:rsidRPr="008460D8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участь</w:t>
            </w:r>
            <w:r w:rsidRPr="008460D8">
              <w:rPr>
                <w:rFonts w:ascii="Times New Roman" w:eastAsia="Times New Roman" w:hAnsi="Times New Roman"/>
                <w:spacing w:val="5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у</w:t>
            </w:r>
            <w:r w:rsidRPr="008460D8">
              <w:rPr>
                <w:rFonts w:ascii="Times New Roman" w:eastAsia="Times New Roman" w:hAnsi="Times New Roman"/>
                <w:spacing w:val="-8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виконанні</w:t>
            </w:r>
            <w:r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Первозванівська сільська рада</w:t>
            </w:r>
          </w:p>
        </w:tc>
      </w:tr>
      <w:tr w:rsidR="008460D8" w:rsidRPr="008460D8" w:rsidTr="0042031C">
        <w:trPr>
          <w:trHeight w:val="130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A146FF" w:rsidP="00A146FF">
            <w:pPr>
              <w:tabs>
                <w:tab w:val="left" w:pos="1858"/>
                <w:tab w:val="left" w:pos="3037"/>
              </w:tabs>
              <w:spacing w:after="0" w:line="240" w:lineRule="auto"/>
              <w:ind w:left="107" w:right="99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Загальний обсяг </w:t>
            </w:r>
            <w:r w:rsidR="008460D8"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>фінансових</w:t>
            </w:r>
            <w:r w:rsidR="008460D8" w:rsidRPr="008460D8">
              <w:rPr>
                <w:rFonts w:ascii="Times New Roman" w:eastAsia="Times New Roman" w:hAnsi="Times New Roman"/>
                <w:spacing w:val="-67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ресурсів,</w:t>
            </w:r>
            <w:r w:rsidR="008460D8" w:rsidRPr="008460D8">
              <w:rPr>
                <w:rFonts w:ascii="Times New Roman" w:eastAsia="Times New Roman" w:hAnsi="Times New Roman"/>
                <w:spacing w:val="33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необхідних</w:t>
            </w:r>
            <w:r w:rsidR="008460D8" w:rsidRPr="008460D8">
              <w:rPr>
                <w:rFonts w:ascii="Times New Roman" w:eastAsia="Times New Roman" w:hAnsi="Times New Roman"/>
                <w:spacing w:val="30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для</w:t>
            </w:r>
            <w:r w:rsidR="008460D8" w:rsidRPr="008460D8">
              <w:rPr>
                <w:rFonts w:ascii="Times New Roman" w:eastAsia="Times New Roman" w:hAnsi="Times New Roman"/>
                <w:spacing w:val="30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реалізації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Програми</w:t>
            </w:r>
            <w:r w:rsidR="008460D8" w:rsidRPr="008460D8">
              <w:rPr>
                <w:rFonts w:ascii="Times New Roman" w:eastAsia="Times New Roman" w:hAnsi="Times New Roman"/>
                <w:spacing w:val="-5"/>
                <w:sz w:val="28"/>
                <w:lang w:val="uk-UA"/>
              </w:rPr>
              <w:t xml:space="preserve"> </w:t>
            </w:r>
            <w:r w:rsidR="008460D8" w:rsidRPr="008460D8">
              <w:rPr>
                <w:rFonts w:ascii="Times New Roman" w:eastAsia="Times New Roman" w:hAnsi="Times New Roman"/>
                <w:sz w:val="28"/>
                <w:lang w:val="uk-UA"/>
              </w:rPr>
              <w:t>(всього)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D8" w:rsidRPr="008460D8" w:rsidRDefault="008460D8" w:rsidP="00A146FF">
            <w:pPr>
              <w:spacing w:after="0" w:line="240" w:lineRule="auto"/>
              <w:ind w:left="135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В</w:t>
            </w:r>
            <w:r w:rsidRPr="008460D8">
              <w:rPr>
                <w:rFonts w:ascii="Times New Roman" w:eastAsia="Times New Roman" w:hAnsi="Times New Roman"/>
                <w:spacing w:val="-5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межах</w:t>
            </w:r>
            <w:r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фінансових</w:t>
            </w:r>
            <w:r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можливостей</w:t>
            </w:r>
          </w:p>
        </w:tc>
      </w:tr>
      <w:tr w:rsidR="008460D8" w:rsidRPr="008460D8" w:rsidTr="0042031C">
        <w:trPr>
          <w:trHeight w:val="12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106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Забезпечення виконання державних соціальних гарантій, посилення соціального захисту окремих категорій населення</w:t>
            </w:r>
          </w:p>
        </w:tc>
      </w:tr>
    </w:tbl>
    <w:p w:rsidR="008460D8" w:rsidRPr="008460D8" w:rsidRDefault="008460D8" w:rsidP="008E493D">
      <w:pPr>
        <w:spacing w:after="0" w:line="240" w:lineRule="auto"/>
        <w:rPr>
          <w:rFonts w:ascii="Times New Roman" w:eastAsia="Times New Roman" w:hAnsi="Times New Roman"/>
          <w:sz w:val="28"/>
          <w:lang w:val="uk-UA"/>
        </w:rPr>
        <w:sectPr w:rsidR="008460D8" w:rsidRPr="008460D8" w:rsidSect="0011745C">
          <w:pgSz w:w="11910" w:h="16840"/>
          <w:pgMar w:top="709" w:right="740" w:bottom="568" w:left="1300" w:header="0" w:footer="1005" w:gutter="0"/>
          <w:pgNumType w:start="2"/>
          <w:cols w:space="720"/>
        </w:sectPr>
      </w:pPr>
    </w:p>
    <w:p w:rsidR="008460D8" w:rsidRPr="008460D8" w:rsidRDefault="008460D8" w:rsidP="0011745C">
      <w:pPr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>ІІ.</w:t>
      </w:r>
      <w:r w:rsidRPr="008460D8">
        <w:rPr>
          <w:rFonts w:ascii="Times New Roman" w:eastAsia="Times New Roman" w:hAnsi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ЗАГАЛЬНА</w:t>
      </w:r>
      <w:r w:rsidRPr="008460D8">
        <w:rPr>
          <w:rFonts w:ascii="Times New Roman" w:eastAsia="Times New Roman" w:hAnsi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ХАРАКТЕРИСТИКА</w:t>
      </w:r>
      <w:r w:rsidRPr="008460D8">
        <w:rPr>
          <w:rFonts w:ascii="Times New Roman" w:eastAsia="Times New Roman" w:hAnsi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ПРОГРАМИ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185" w:right="58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8460D8" w:rsidRPr="008460D8" w:rsidRDefault="008460D8" w:rsidP="008C4B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Пріоритетними завданнями програми фінансування витрат на надання пільг окремим категоріям громадян за послуги зв’язку на 2021 рік (далі – Програма) є посилення соціального захисту громадян селищної ради, реалізація прав окремих категорій населення на соціальний захист, проведення регіональної політики щодо поліпшення якості життя вразливих груп населення, надання пільг та соціальних гарант</w:t>
      </w:r>
      <w:r w:rsidR="00A146FF">
        <w:rPr>
          <w:rFonts w:ascii="Times New Roman" w:eastAsia="Times New Roman" w:hAnsi="Times New Roman"/>
          <w:sz w:val="28"/>
          <w:szCs w:val="28"/>
          <w:lang w:val="uk-UA"/>
        </w:rPr>
        <w:t xml:space="preserve">ій окремим категоріям громадян, наданих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Конституцією та законами України, здійснення компенсації за надання пільг з оплати послуг зв’язку пільговим категоріям населення.</w:t>
      </w:r>
    </w:p>
    <w:p w:rsidR="008460D8" w:rsidRPr="008460D8" w:rsidRDefault="008460D8" w:rsidP="008C4B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Програма розроблена відповідно до Бюджетного Кодексу України,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«Про статус і соціальний захист громадян, які постраждали внаслідок Чорнобильської катастрофи».</w:t>
      </w:r>
    </w:p>
    <w:p w:rsidR="008460D8" w:rsidRPr="008460D8" w:rsidRDefault="008460D8" w:rsidP="008C4B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 Законі України «Про Державний бюджет України на 2021 рік» відповідні видатки у вигляді субвенції з державного бюджету сільським бюджетам не були передбачені.</w:t>
      </w:r>
    </w:p>
    <w:p w:rsidR="008460D8" w:rsidRPr="008460D8" w:rsidRDefault="008460D8" w:rsidP="008C4B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Для забезпечення реалізації права окремих категорій громадян на пільги, передбачені законодавством України, є необхідним прийняття Програми.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IІІ.</w:t>
      </w:r>
      <w:r w:rsidRPr="008460D8"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МЕТА ПРОГРАМИ</w:t>
      </w:r>
    </w:p>
    <w:p w:rsidR="008460D8" w:rsidRPr="008460D8" w:rsidRDefault="008460D8" w:rsidP="0011745C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116" w:right="-1" w:firstLine="4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Метою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є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реалізація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державної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політики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8460D8">
        <w:rPr>
          <w:rFonts w:ascii="Times New Roman" w:eastAsia="Times New Roman" w:hAnsi="Times New Roman"/>
          <w:spacing w:val="7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галузі</w:t>
      </w:r>
      <w:r w:rsidRPr="008460D8">
        <w:rPr>
          <w:rFonts w:ascii="Times New Roman" w:eastAsia="Times New Roman" w:hAnsi="Times New Roman"/>
          <w:spacing w:val="-67"/>
          <w:sz w:val="28"/>
          <w:szCs w:val="28"/>
          <w:lang w:val="uk-UA"/>
        </w:rPr>
        <w:t xml:space="preserve">               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соціального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захисту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окремих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категорій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громадян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громади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шляхом</w:t>
      </w:r>
      <w:r w:rsidRPr="008460D8">
        <w:rPr>
          <w:rFonts w:ascii="Times New Roman" w:eastAsia="Times New Roman" w:hAnsi="Times New Roman"/>
          <w:spacing w:val="-67"/>
          <w:sz w:val="28"/>
          <w:szCs w:val="28"/>
          <w:lang w:val="uk-UA"/>
        </w:rPr>
        <w:t xml:space="preserve">              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компенсації виплат на надання пільг з послуг зв’язку окремим категоріям громадян на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2021-2023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роки.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9"/>
          <w:szCs w:val="28"/>
          <w:lang w:val="uk-UA"/>
        </w:rPr>
      </w:pPr>
    </w:p>
    <w:p w:rsidR="008460D8" w:rsidRPr="008460D8" w:rsidRDefault="008460D8" w:rsidP="008C4BAB">
      <w:pPr>
        <w:widowControl w:val="0"/>
        <w:autoSpaceDE w:val="0"/>
        <w:autoSpaceDN w:val="0"/>
        <w:spacing w:after="0" w:line="240" w:lineRule="auto"/>
        <w:ind w:left="256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ІV.</w:t>
      </w:r>
      <w:r w:rsidRPr="008460D8">
        <w:rPr>
          <w:rFonts w:ascii="Times New Roman" w:eastAsia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ОБГРУНТУВАННЯ</w:t>
      </w:r>
      <w:r w:rsidRPr="008460D8">
        <w:rPr>
          <w:rFonts w:ascii="Times New Roman" w:eastAsia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НЕОБХІДНОСТІ</w:t>
      </w:r>
      <w:r w:rsidRPr="008460D8"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ПРИЙНЯТТЯ</w:t>
      </w:r>
      <w:r w:rsidRPr="008460D8">
        <w:rPr>
          <w:rFonts w:ascii="Times New Roman" w:eastAsia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ПРОГРАМИ</w:t>
      </w:r>
    </w:p>
    <w:p w:rsidR="008460D8" w:rsidRPr="008460D8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Статтею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91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Бюджетного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кодексу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України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передбачено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здійснення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видатків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місцевого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бюджету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місцеві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соціального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захисту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окремих категорій</w:t>
      </w:r>
      <w:r w:rsidRPr="008460D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населення,</w:t>
      </w:r>
      <w:r w:rsidRPr="008460D8">
        <w:rPr>
          <w:rFonts w:ascii="Times New Roman" w:eastAsia="Times New Roman" w:hAnsi="Times New Roman"/>
          <w:spacing w:val="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тому</w:t>
      </w:r>
      <w:r w:rsidRPr="008460D8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числі:</w:t>
      </w:r>
    </w:p>
    <w:p w:rsidR="00C85656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– пільги на послуги </w:t>
      </w:r>
      <w:proofErr w:type="spellStart"/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звязку</w:t>
      </w:r>
      <w:proofErr w:type="spellEnd"/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 надається особам, на яких поширюється дія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Закону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України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«Про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статус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ветеранів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війни,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гарантії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їх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соціального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захисту»; </w:t>
      </w:r>
    </w:p>
    <w:p w:rsidR="00C85656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особам, які мають особливі заслуги перед Батьківщиною; </w:t>
      </w:r>
    </w:p>
    <w:p w:rsidR="00C85656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val="uk-UA"/>
        </w:rPr>
      </w:pPr>
      <w:proofErr w:type="spellStart"/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вдовам</w:t>
      </w:r>
      <w:proofErr w:type="spellEnd"/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(вдівцям) та батькам померлих (загиблих) осіб, які мають особливі заслуги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перед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Батьківщиною;</w:t>
      </w:r>
    </w:p>
    <w:p w:rsidR="00C85656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особам,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які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мають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особливі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трудові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заслуги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перед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Батьківщиною; </w:t>
      </w:r>
      <w:proofErr w:type="spellStart"/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вдовам</w:t>
      </w:r>
      <w:proofErr w:type="spellEnd"/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 (вдівцям) та батькам померлих (загиблих) осіб, які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мають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особливі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трудові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заслуги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перед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Батьківщиною;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</w:p>
    <w:p w:rsidR="00C85656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ветеранам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праці;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жертвам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нацистських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переслідувань;</w:t>
      </w:r>
    </w:p>
    <w:p w:rsidR="00C85656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ветеранам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військової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служби;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</w:p>
    <w:p w:rsidR="0011745C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ветеранам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органів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внутрішніх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справ;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</w:p>
    <w:p w:rsidR="00E368D1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ветеранам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податкової</w:t>
      </w:r>
      <w:r w:rsidRPr="008460D8">
        <w:rPr>
          <w:rFonts w:ascii="Times New Roman" w:eastAsia="Times New Roman" w:hAnsi="Times New Roman"/>
          <w:spacing w:val="7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міліції;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</w:p>
    <w:p w:rsidR="00E368D1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ветеранам державної пожежної охорони; </w:t>
      </w:r>
    </w:p>
    <w:p w:rsidR="00E368D1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ветеранам Державної кримінально-</w:t>
      </w:r>
      <w:r w:rsidRPr="008460D8">
        <w:rPr>
          <w:rFonts w:ascii="Times New Roman" w:eastAsia="Times New Roman" w:hAnsi="Times New Roman"/>
          <w:spacing w:val="-67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виконавчої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служби;</w:t>
      </w:r>
    </w:p>
    <w:p w:rsidR="00E368D1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ветеранам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служби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цивільного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захисту;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</w:p>
    <w:p w:rsidR="00E368D1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ветеранам</w:t>
      </w:r>
      <w:r w:rsidRPr="008460D8">
        <w:rPr>
          <w:rFonts w:ascii="Times New Roman" w:eastAsia="Times New Roman" w:hAnsi="Times New Roman"/>
          <w:spacing w:val="-67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Державної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служби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спеціального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зв’язку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захисту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інформації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України;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</w:p>
    <w:p w:rsidR="00E368D1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val="uk-UA"/>
        </w:rPr>
      </w:pPr>
      <w:proofErr w:type="spellStart"/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вдовам</w:t>
      </w:r>
      <w:proofErr w:type="spellEnd"/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(вдівцям)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померлих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(загиблих)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ветеранів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військової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служби,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ветеранів органів внутрішніх справ, ветеранів податкової міліції, ветеранів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державної пожежної охорони, ветеранів Державної кримінально-виконавчої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служби,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ветеранів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служби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цивільного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захисту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ветеранів</w:t>
      </w:r>
      <w:r w:rsidRPr="008460D8">
        <w:rPr>
          <w:rFonts w:ascii="Times New Roman" w:eastAsia="Times New Roman" w:hAnsi="Times New Roman"/>
          <w:spacing w:val="70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Державної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служби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спеціального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зв’язку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захисту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інформації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України;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</w:p>
    <w:p w:rsidR="00E368D1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особам,</w:t>
      </w:r>
      <w:r w:rsidRPr="008460D8">
        <w:rPr>
          <w:rFonts w:ascii="Times New Roman" w:eastAsia="Times New Roman" w:hAnsi="Times New Roman"/>
          <w:spacing w:val="-67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звільненим з військової служби, які стали інвалідами під час проходження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військової служби; </w:t>
      </w:r>
    </w:p>
    <w:p w:rsidR="00E368D1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інвалідам, дітям-інвалідам та особам, які супроводжують</w:t>
      </w:r>
      <w:r w:rsidRPr="008460D8">
        <w:rPr>
          <w:rFonts w:ascii="Times New Roman" w:eastAsia="Times New Roman" w:hAnsi="Times New Roman"/>
          <w:spacing w:val="-67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інвалідів I групи або дітей-інвалідів (не більше одного супроводжуючого);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</w:p>
    <w:p w:rsidR="00E368D1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реабілітованим громадянам, які стали інвалідами внаслідок репресій або є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пенсіонерами;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</w:p>
    <w:p w:rsidR="00AB385C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громадянам,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які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постраждали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внаслідок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Чорнобильської</w:t>
      </w:r>
      <w:r w:rsidRPr="008460D8">
        <w:rPr>
          <w:rFonts w:ascii="Times New Roman" w:eastAsia="Times New Roman" w:hAnsi="Times New Roman"/>
          <w:spacing w:val="-67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катастрофи; дружинам (чоловікам) та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опікунам (на час опікунства) дітей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померлих громадян, смерть яких пов’язана з Чорнобильською катастрофою;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</w:p>
    <w:p w:rsidR="008460D8" w:rsidRPr="008460D8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багатодітним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сім’ям,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дитячим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будинкам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сімейного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типу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прийомним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сім’ям, в яких не менше року проживають відповідно троє або більше дітей,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8460D8">
        <w:rPr>
          <w:rFonts w:ascii="Times New Roman" w:eastAsia="Times New Roman" w:hAnsi="Times New Roman"/>
          <w:spacing w:val="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також</w:t>
      </w:r>
      <w:r w:rsidRPr="008460D8">
        <w:rPr>
          <w:rFonts w:ascii="Times New Roman" w:eastAsia="Times New Roman" w:hAnsi="Times New Roman"/>
          <w:spacing w:val="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сім’ям</w:t>
      </w:r>
      <w:r w:rsidRPr="008460D8">
        <w:rPr>
          <w:rFonts w:ascii="Times New Roman" w:eastAsia="Times New Roman" w:hAnsi="Times New Roman"/>
          <w:spacing w:val="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(крім</w:t>
      </w:r>
      <w:r w:rsidRPr="008460D8">
        <w:rPr>
          <w:rFonts w:ascii="Times New Roman" w:eastAsia="Times New Roman" w:hAnsi="Times New Roman"/>
          <w:spacing w:val="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багатодітних</w:t>
      </w:r>
      <w:r w:rsidRPr="008460D8">
        <w:rPr>
          <w:rFonts w:ascii="Times New Roman" w:eastAsia="Times New Roman" w:hAnsi="Times New Roman"/>
          <w:spacing w:val="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сімей),</w:t>
      </w:r>
      <w:r w:rsidRPr="008460D8">
        <w:rPr>
          <w:rFonts w:ascii="Times New Roman" w:eastAsia="Times New Roman" w:hAnsi="Times New Roman"/>
          <w:spacing w:val="5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8460D8">
        <w:rPr>
          <w:rFonts w:ascii="Times New Roman" w:eastAsia="Times New Roman" w:hAnsi="Times New Roman"/>
          <w:spacing w:val="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яких</w:t>
      </w:r>
      <w:r w:rsidRPr="008460D8">
        <w:rPr>
          <w:rFonts w:ascii="Times New Roman" w:eastAsia="Times New Roman" w:hAnsi="Times New Roman"/>
          <w:spacing w:val="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не</w:t>
      </w:r>
      <w:r w:rsidRPr="008460D8">
        <w:rPr>
          <w:rFonts w:ascii="Times New Roman" w:eastAsia="Times New Roman" w:hAnsi="Times New Roman"/>
          <w:spacing w:val="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менше</w:t>
      </w:r>
      <w:r w:rsidRPr="008460D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року</w:t>
      </w:r>
      <w:r w:rsidRPr="008460D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проживають троє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більше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дітей,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враховуючи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тих,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над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якими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встановлено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опіку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чи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піклування. </w:t>
      </w:r>
    </w:p>
    <w:p w:rsidR="008460D8" w:rsidRPr="008460D8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1096"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Реалізація</w:t>
      </w:r>
      <w:r w:rsidRPr="008460D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розрахована</w:t>
      </w:r>
      <w:r w:rsidRPr="008460D8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Pr="008460D8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2021-2023</w:t>
      </w:r>
      <w:r w:rsidRPr="008460D8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роки.</w:t>
      </w:r>
    </w:p>
    <w:p w:rsidR="008460D8" w:rsidRPr="008460D8" w:rsidRDefault="008460D8" w:rsidP="00E368D1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116" w:right="-1" w:firstLine="9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Програма може коригуватись, виходячи з фінансових можливостей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сільського</w:t>
      </w:r>
      <w:r w:rsidRPr="008460D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бюджету.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116" w:right="516" w:firstLine="9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460D8" w:rsidRPr="008460D8" w:rsidRDefault="008460D8" w:rsidP="00AB385C">
      <w:pPr>
        <w:widowControl w:val="0"/>
        <w:autoSpaceDE w:val="0"/>
        <w:autoSpaceDN w:val="0"/>
        <w:spacing w:after="0" w:line="240" w:lineRule="auto"/>
        <w:ind w:left="147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V.</w:t>
      </w:r>
      <w:r w:rsidRPr="008460D8">
        <w:rPr>
          <w:rFonts w:ascii="Times New Roman" w:eastAsia="Times New Roman" w:hAnsi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ОБСЯГИ ФІНАНСУВАННЯ ПРОГРАМИ</w:t>
      </w:r>
    </w:p>
    <w:tbl>
      <w:tblPr>
        <w:tblStyle w:val="TableNormal1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1851"/>
        <w:gridCol w:w="3241"/>
      </w:tblGrid>
      <w:tr w:rsidR="008460D8" w:rsidRPr="008460D8" w:rsidTr="0042031C">
        <w:trPr>
          <w:trHeight w:val="321"/>
        </w:trPr>
        <w:tc>
          <w:tcPr>
            <w:tcW w:w="927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2138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тис. грн</w:t>
            </w:r>
          </w:p>
        </w:tc>
      </w:tr>
      <w:tr w:rsidR="008460D8" w:rsidRPr="008460D8" w:rsidTr="0042031C">
        <w:trPr>
          <w:trHeight w:val="323"/>
        </w:trPr>
        <w:tc>
          <w:tcPr>
            <w:tcW w:w="4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522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На</w:t>
            </w:r>
            <w:r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що</w:t>
            </w:r>
            <w:r w:rsidRPr="008460D8">
              <w:rPr>
                <w:rFonts w:ascii="Times New Roman" w:eastAsia="Times New Roman" w:hAnsi="Times New Roman"/>
                <w:spacing w:val="-1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виділяються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кошти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84" w:right="79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Джерела</w:t>
            </w:r>
          </w:p>
          <w:p w:rsidR="008460D8" w:rsidRPr="008460D8" w:rsidRDefault="008460D8" w:rsidP="008E493D">
            <w:pPr>
              <w:spacing w:after="0" w:line="240" w:lineRule="auto"/>
              <w:ind w:left="88" w:right="79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фінансування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169" w:right="164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Орієнтовне</w:t>
            </w:r>
            <w:r w:rsidRPr="008460D8">
              <w:rPr>
                <w:rFonts w:ascii="Times New Roman" w:eastAsia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фінансування</w:t>
            </w:r>
          </w:p>
        </w:tc>
      </w:tr>
      <w:tr w:rsidR="008460D8" w:rsidRPr="008460D8" w:rsidTr="0042031C">
        <w:trPr>
          <w:trHeight w:val="321"/>
        </w:trPr>
        <w:tc>
          <w:tcPr>
            <w:tcW w:w="9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D8" w:rsidRPr="008460D8" w:rsidRDefault="008460D8" w:rsidP="008E49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169" w:right="158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2021-2023</w:t>
            </w:r>
            <w:r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рік</w:t>
            </w:r>
          </w:p>
        </w:tc>
      </w:tr>
      <w:tr w:rsidR="008460D8" w:rsidRPr="008460D8" w:rsidTr="0042031C">
        <w:trPr>
          <w:trHeight w:val="128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Відшкодування</w:t>
            </w:r>
            <w:r w:rsidRPr="008460D8">
              <w:rPr>
                <w:rFonts w:ascii="Times New Roman" w:eastAsia="Times New Roman" w:hAnsi="Times New Roman"/>
                <w:spacing w:val="-3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за</w:t>
            </w:r>
            <w:r w:rsidRPr="008460D8">
              <w:rPr>
                <w:rFonts w:ascii="Times New Roman" w:eastAsia="Times New Roman" w:hAnsi="Times New Roman"/>
                <w:spacing w:val="-7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пільгове</w:t>
            </w:r>
          </w:p>
          <w:p w:rsidR="008460D8" w:rsidRPr="008460D8" w:rsidRDefault="008460D8" w:rsidP="008E493D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користування</w:t>
            </w:r>
            <w:r w:rsidRPr="008460D8">
              <w:rPr>
                <w:rFonts w:ascii="Times New Roman" w:eastAsia="Times New Roman" w:hAnsi="Times New Roman"/>
                <w:spacing w:val="-4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послугами</w:t>
            </w:r>
            <w:r w:rsidRPr="008460D8">
              <w:rPr>
                <w:rFonts w:ascii="Times New Roman" w:eastAsia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зв’язку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456" w:right="231" w:hanging="132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Сільський бюджет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8" w:rsidRPr="008460D8" w:rsidRDefault="008460D8" w:rsidP="008E493D">
            <w:pPr>
              <w:spacing w:after="0" w:line="240" w:lineRule="auto"/>
              <w:ind w:left="169" w:right="161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8460D8">
              <w:rPr>
                <w:rFonts w:ascii="Times New Roman" w:eastAsia="Times New Roman" w:hAnsi="Times New Roman"/>
                <w:sz w:val="28"/>
                <w:lang w:val="uk-UA"/>
              </w:rPr>
              <w:t>9,0 тис. грн.</w:t>
            </w:r>
          </w:p>
        </w:tc>
      </w:tr>
    </w:tbl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7"/>
          <w:szCs w:val="28"/>
          <w:lang w:val="uk-UA"/>
        </w:rPr>
      </w:pPr>
    </w:p>
    <w:p w:rsidR="008460D8" w:rsidRPr="008460D8" w:rsidRDefault="008460D8" w:rsidP="008E493D">
      <w:pPr>
        <w:widowControl w:val="0"/>
        <w:tabs>
          <w:tab w:val="left" w:pos="3684"/>
        </w:tabs>
        <w:autoSpaceDE w:val="0"/>
        <w:autoSpaceDN w:val="0"/>
        <w:spacing w:after="0" w:line="240" w:lineRule="auto"/>
        <w:ind w:left="3342"/>
        <w:jc w:val="both"/>
        <w:rPr>
          <w:rFonts w:ascii="Times New Roman" w:eastAsia="Times New Roman" w:hAnsi="Times New Roman"/>
          <w:b/>
          <w:sz w:val="28"/>
          <w:lang w:val="uk-UA"/>
        </w:rPr>
      </w:pPr>
      <w:r w:rsidRPr="008460D8">
        <w:rPr>
          <w:rFonts w:ascii="Times New Roman" w:eastAsia="Times New Roman" w:hAnsi="Times New Roman"/>
          <w:b/>
          <w:sz w:val="28"/>
          <w:lang w:val="en-US"/>
        </w:rPr>
        <w:t>VI</w:t>
      </w:r>
      <w:r w:rsidRPr="008460D8">
        <w:rPr>
          <w:rFonts w:ascii="Times New Roman" w:eastAsia="Times New Roman" w:hAnsi="Times New Roman"/>
          <w:b/>
          <w:sz w:val="28"/>
          <w:lang w:val="uk-UA"/>
        </w:rPr>
        <w:t>. ОЧІКУВАНІ РЕЗУЛЬТАТИ</w:t>
      </w:r>
    </w:p>
    <w:p w:rsidR="008460D8" w:rsidRPr="008460D8" w:rsidRDefault="008460D8" w:rsidP="008E493D">
      <w:pPr>
        <w:widowControl w:val="0"/>
        <w:tabs>
          <w:tab w:val="left" w:pos="3684"/>
        </w:tabs>
        <w:autoSpaceDE w:val="0"/>
        <w:autoSpaceDN w:val="0"/>
        <w:spacing w:after="0" w:line="240" w:lineRule="auto"/>
        <w:ind w:left="3342"/>
        <w:jc w:val="both"/>
        <w:rPr>
          <w:rFonts w:ascii="Times New Roman" w:eastAsia="Times New Roman" w:hAnsi="Times New Roman"/>
          <w:b/>
          <w:sz w:val="28"/>
          <w:lang w:val="uk-UA"/>
        </w:rPr>
      </w:pPr>
    </w:p>
    <w:p w:rsidR="008460D8" w:rsidRPr="008460D8" w:rsidRDefault="008460D8" w:rsidP="00AB385C">
      <w:pPr>
        <w:widowControl w:val="0"/>
        <w:autoSpaceDE w:val="0"/>
        <w:autoSpaceDN w:val="0"/>
        <w:spacing w:after="0" w:line="240" w:lineRule="auto"/>
        <w:ind w:right="23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Виконання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надасть</w:t>
      </w:r>
      <w:proofErr w:type="spellEnd"/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змогу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підвищити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ефективність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проведення регіональної політики щодо поліпшення якості життя вразливих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груп населення, забезпечити надання пільг та соціальних гарантій окремим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категоріям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громадян,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наданих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Конституцією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та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законами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України,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здійснювати компенсацію збитків підприємству за надані пільги з оплати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послуг</w:t>
      </w:r>
      <w:r w:rsidRPr="008460D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зв’язку</w:t>
      </w:r>
      <w:r w:rsidRPr="008460D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пільговим категоріям</w:t>
      </w:r>
      <w:r w:rsidRPr="008460D8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населення.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1131" w:right="114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VІ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.</w:t>
      </w:r>
      <w:r w:rsidRPr="008460D8">
        <w:rPr>
          <w:rFonts w:ascii="Times New Roman" w:eastAsia="Times New Roman" w:hAnsi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ВІДПОВІДАЛЬНІСТЬ ТА КОНТРОЛЬ ЗА ВИКОНАННЯМ ПРОГРАМИ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1131" w:right="11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8460D8" w:rsidRPr="008460D8" w:rsidRDefault="008460D8" w:rsidP="00AB38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Відповідальність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виконання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покладається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Первозванівську</w:t>
      </w:r>
      <w:proofErr w:type="spellEnd"/>
      <w:r w:rsidRPr="008460D8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сільську раду, підприємство –</w:t>
      </w:r>
      <w:r w:rsidRPr="008460D8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надавача</w:t>
      </w:r>
      <w:r w:rsidRPr="008460D8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 </w:t>
      </w:r>
      <w:r w:rsidRPr="008460D8">
        <w:rPr>
          <w:rFonts w:ascii="Times New Roman" w:eastAsia="Times New Roman" w:hAnsi="Times New Roman"/>
          <w:sz w:val="28"/>
          <w:szCs w:val="28"/>
          <w:lang w:val="uk-UA"/>
        </w:rPr>
        <w:t>послуг зв’язку.</w:t>
      </w: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ind w:left="1753"/>
        <w:outlineLvl w:val="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8460D8" w:rsidRPr="008460D8" w:rsidRDefault="008460D8" w:rsidP="008E4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8460D8" w:rsidRPr="0002584D" w:rsidRDefault="008460D8" w:rsidP="008E49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8460D8" w:rsidRPr="0002584D" w:rsidSect="00AB385C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F02"/>
    <w:multiLevelType w:val="hybridMultilevel"/>
    <w:tmpl w:val="6D908D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7"/>
    <w:rsid w:val="000062CC"/>
    <w:rsid w:val="0002584D"/>
    <w:rsid w:val="0011745C"/>
    <w:rsid w:val="00142767"/>
    <w:rsid w:val="00143C43"/>
    <w:rsid w:val="001B3619"/>
    <w:rsid w:val="001C62CB"/>
    <w:rsid w:val="001D2852"/>
    <w:rsid w:val="004937E2"/>
    <w:rsid w:val="00504CFD"/>
    <w:rsid w:val="00581F67"/>
    <w:rsid w:val="00593E81"/>
    <w:rsid w:val="005F4F3B"/>
    <w:rsid w:val="00623517"/>
    <w:rsid w:val="00651AC2"/>
    <w:rsid w:val="007727DA"/>
    <w:rsid w:val="00805C6D"/>
    <w:rsid w:val="008460D8"/>
    <w:rsid w:val="008C4BAB"/>
    <w:rsid w:val="008E493D"/>
    <w:rsid w:val="0097393F"/>
    <w:rsid w:val="009977A7"/>
    <w:rsid w:val="00A146FF"/>
    <w:rsid w:val="00A833A9"/>
    <w:rsid w:val="00A859C4"/>
    <w:rsid w:val="00AB385C"/>
    <w:rsid w:val="00AE12B3"/>
    <w:rsid w:val="00B32E8D"/>
    <w:rsid w:val="00BC208B"/>
    <w:rsid w:val="00C85656"/>
    <w:rsid w:val="00D959A1"/>
    <w:rsid w:val="00E33EF0"/>
    <w:rsid w:val="00E368D1"/>
    <w:rsid w:val="00E43AB4"/>
    <w:rsid w:val="00E731F6"/>
    <w:rsid w:val="00F2527D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77C2"/>
  <w15:docId w15:val="{C6FFC850-C863-4059-9F98-D29F1C2E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59C4"/>
    <w:pPr>
      <w:ind w:left="720"/>
      <w:contextualSpacing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6D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8460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22</cp:revision>
  <cp:lastPrinted>2021-07-05T13:19:00Z</cp:lastPrinted>
  <dcterms:created xsi:type="dcterms:W3CDTF">2021-04-06T12:47:00Z</dcterms:created>
  <dcterms:modified xsi:type="dcterms:W3CDTF">2021-07-07T07:06:00Z</dcterms:modified>
</cp:coreProperties>
</file>