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B4" w:rsidRPr="008B7300" w:rsidRDefault="00444CB4" w:rsidP="00444CB4">
      <w:pPr>
        <w:pStyle w:val="ShapkaDocumentu"/>
        <w:ind w:left="6663"/>
        <w:rPr>
          <w:rFonts w:ascii="Times New Roman" w:hAnsi="Times New Roman"/>
          <w:sz w:val="28"/>
          <w:szCs w:val="28"/>
        </w:rPr>
      </w:pPr>
      <w:r w:rsidRPr="008B7300">
        <w:rPr>
          <w:rFonts w:ascii="Times New Roman" w:hAnsi="Times New Roman"/>
          <w:sz w:val="28"/>
          <w:szCs w:val="28"/>
        </w:rPr>
        <w:t xml:space="preserve">Додаток 1 </w:t>
      </w:r>
      <w:r w:rsidRPr="008B7300">
        <w:rPr>
          <w:rFonts w:ascii="Times New Roman" w:hAnsi="Times New Roman"/>
          <w:sz w:val="28"/>
          <w:szCs w:val="28"/>
        </w:rPr>
        <w:br/>
        <w:t>до Порядку</w:t>
      </w:r>
    </w:p>
    <w:p w:rsidR="00444CB4" w:rsidRPr="008B7300" w:rsidRDefault="00444CB4" w:rsidP="00444CB4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ІНФОРМАЦІЯ</w:t>
      </w:r>
      <w:r w:rsidRPr="008B7300"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8"/>
          <w:szCs w:val="28"/>
        </w:rPr>
        <w:t xml:space="preserve">про </w:t>
      </w:r>
      <w:r w:rsidRPr="008B7300">
        <w:rPr>
          <w:rFonts w:ascii="Times New Roman" w:hAnsi="Times New Roman"/>
          <w:b w:val="0"/>
          <w:sz w:val="28"/>
          <w:szCs w:val="28"/>
        </w:rPr>
        <w:t xml:space="preserve">проведення управителями об’єктів обстеження та оцінки ступеня </w:t>
      </w:r>
      <w:proofErr w:type="spellStart"/>
      <w:r w:rsidRPr="008B7300">
        <w:rPr>
          <w:rFonts w:ascii="Times New Roman" w:hAnsi="Times New Roman"/>
          <w:b w:val="0"/>
          <w:sz w:val="28"/>
          <w:szCs w:val="28"/>
        </w:rPr>
        <w:t>безбар’єрності</w:t>
      </w:r>
      <w:proofErr w:type="spellEnd"/>
      <w:r w:rsidRPr="008B7300">
        <w:rPr>
          <w:rFonts w:ascii="Times New Roman" w:hAnsi="Times New Roman"/>
          <w:b w:val="0"/>
          <w:sz w:val="28"/>
          <w:szCs w:val="28"/>
        </w:rPr>
        <w:t xml:space="preserve"> об’єктів фізичного оточення і послуг для осіб з інвалідністю </w:t>
      </w:r>
      <w:r w:rsidR="00F720D5">
        <w:rPr>
          <w:rFonts w:ascii="Times New Roman" w:hAnsi="Times New Roman"/>
          <w:b w:val="0"/>
          <w:sz w:val="28"/>
          <w:szCs w:val="28"/>
        </w:rPr>
        <w:t xml:space="preserve">у </w:t>
      </w:r>
      <w:proofErr w:type="spellStart"/>
      <w:r w:rsidR="00F720D5">
        <w:rPr>
          <w:rFonts w:ascii="Times New Roman" w:hAnsi="Times New Roman"/>
          <w:b w:val="0"/>
          <w:sz w:val="28"/>
          <w:szCs w:val="28"/>
        </w:rPr>
        <w:t>Гаївському</w:t>
      </w:r>
      <w:proofErr w:type="spellEnd"/>
      <w:r w:rsidR="00F720D5">
        <w:rPr>
          <w:rFonts w:ascii="Times New Roman" w:hAnsi="Times New Roman"/>
          <w:b w:val="0"/>
          <w:sz w:val="28"/>
          <w:szCs w:val="28"/>
        </w:rPr>
        <w:t xml:space="preserve"> будинку культури Первозванівської сільської ради</w:t>
      </w:r>
      <w:r w:rsidRPr="008B7300">
        <w:rPr>
          <w:rFonts w:ascii="Times New Roman" w:hAnsi="Times New Roman"/>
          <w:b w:val="0"/>
          <w:sz w:val="28"/>
          <w:szCs w:val="28"/>
        </w:rPr>
        <w:br/>
      </w:r>
    </w:p>
    <w:tbl>
      <w:tblPr>
        <w:tblW w:w="9920" w:type="dxa"/>
        <w:tblInd w:w="-5" w:type="dxa"/>
        <w:tblLayout w:type="fixed"/>
        <w:tblLook w:val="04A0"/>
      </w:tblPr>
      <w:tblGrid>
        <w:gridCol w:w="674"/>
        <w:gridCol w:w="6834"/>
        <w:gridCol w:w="2412"/>
      </w:tblGrid>
      <w:tr w:rsidR="00444CB4" w:rsidRPr="00F720D5" w:rsidTr="00FA2362">
        <w:tc>
          <w:tcPr>
            <w:tcW w:w="9920" w:type="dxa"/>
            <w:gridSpan w:val="3"/>
            <w:shd w:val="clear" w:color="auto" w:fill="auto"/>
            <w:vAlign w:val="center"/>
            <w:hideMark/>
          </w:tcPr>
          <w:p w:rsidR="00444CB4" w:rsidRPr="00F720D5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F720D5">
              <w:rPr>
                <w:rFonts w:ascii="Times New Roman" w:eastAsia="Calibri" w:hAnsi="Times New Roman"/>
                <w:sz w:val="28"/>
                <w:szCs w:val="28"/>
              </w:rPr>
              <w:t>Загальна інформація про об’єкт</w:t>
            </w:r>
          </w:p>
        </w:tc>
      </w:tr>
      <w:tr w:rsidR="00444CB4" w:rsidRPr="00F720D5" w:rsidTr="00FA2362">
        <w:tc>
          <w:tcPr>
            <w:tcW w:w="674" w:type="dxa"/>
            <w:shd w:val="clear" w:color="auto" w:fill="auto"/>
            <w:hideMark/>
          </w:tcPr>
          <w:p w:rsidR="00444CB4" w:rsidRPr="00F720D5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720D5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F720D5" w:rsidRDefault="00444CB4" w:rsidP="00E31818">
            <w:pPr>
              <w:tabs>
                <w:tab w:val="right" w:pos="6618"/>
              </w:tabs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720D5">
              <w:rPr>
                <w:rFonts w:ascii="Times New Roman" w:eastAsia="Calibri" w:hAnsi="Times New Roman"/>
                <w:sz w:val="28"/>
                <w:szCs w:val="28"/>
              </w:rPr>
              <w:t xml:space="preserve">Дата проведення </w:t>
            </w:r>
            <w:proofErr w:type="spellStart"/>
            <w:r w:rsidRPr="00F720D5">
              <w:rPr>
                <w:rFonts w:ascii="Times New Roman" w:eastAsia="Calibri" w:hAnsi="Times New Roman"/>
                <w:sz w:val="28"/>
                <w:szCs w:val="28"/>
              </w:rPr>
              <w:t>обстеження</w:t>
            </w:r>
            <w:r w:rsidR="00E31818" w:rsidRPr="00F720D5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proofErr w:type="spellEnd"/>
            <w:r w:rsidR="00E31818" w:rsidRPr="00F720D5">
              <w:rPr>
                <w:rFonts w:ascii="Times New Roman" w:eastAsia="Calibri" w:hAnsi="Times New Roman"/>
                <w:sz w:val="28"/>
                <w:szCs w:val="28"/>
              </w:rPr>
              <w:tab/>
              <w:t>21.09.2021</w:t>
            </w:r>
          </w:p>
        </w:tc>
        <w:tc>
          <w:tcPr>
            <w:tcW w:w="2412" w:type="dxa"/>
            <w:shd w:val="clear" w:color="auto" w:fill="auto"/>
          </w:tcPr>
          <w:p w:rsidR="00444CB4" w:rsidRPr="00F720D5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F720D5" w:rsidTr="00FA2362">
        <w:tc>
          <w:tcPr>
            <w:tcW w:w="674" w:type="dxa"/>
            <w:shd w:val="clear" w:color="auto" w:fill="auto"/>
            <w:hideMark/>
          </w:tcPr>
          <w:p w:rsidR="00444CB4" w:rsidRPr="00F720D5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720D5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F720D5" w:rsidRDefault="00444CB4" w:rsidP="00E31818">
            <w:pPr>
              <w:tabs>
                <w:tab w:val="left" w:pos="5312"/>
              </w:tabs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720D5">
              <w:rPr>
                <w:rFonts w:ascii="Times New Roman" w:eastAsia="Calibri" w:hAnsi="Times New Roman"/>
                <w:sz w:val="28"/>
                <w:szCs w:val="28"/>
              </w:rPr>
              <w:t xml:space="preserve">Адреса розташування </w:t>
            </w:r>
            <w:proofErr w:type="spellStart"/>
            <w:r w:rsidRPr="00F720D5">
              <w:rPr>
                <w:rFonts w:ascii="Times New Roman" w:eastAsia="Calibri" w:hAnsi="Times New Roman"/>
                <w:sz w:val="28"/>
                <w:szCs w:val="28"/>
              </w:rPr>
              <w:t>об’єкта</w:t>
            </w:r>
            <w:r w:rsidR="00E31818" w:rsidRPr="00F720D5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proofErr w:type="spellEnd"/>
            <w:r w:rsidR="00E31818" w:rsidRPr="00F720D5">
              <w:rPr>
                <w:rFonts w:ascii="Times New Roman" w:eastAsia="Calibri" w:hAnsi="Times New Roman"/>
                <w:sz w:val="28"/>
                <w:szCs w:val="28"/>
              </w:rPr>
              <w:tab/>
            </w:r>
            <w:proofErr w:type="spellStart"/>
            <w:r w:rsidR="00E31818" w:rsidRPr="00F720D5">
              <w:rPr>
                <w:rFonts w:ascii="Times New Roman" w:eastAsia="Calibri" w:hAnsi="Times New Roman"/>
                <w:sz w:val="28"/>
                <w:szCs w:val="28"/>
              </w:rPr>
              <w:t>с.Гаївка</w:t>
            </w:r>
            <w:proofErr w:type="spellEnd"/>
            <w:r w:rsidR="00E31818" w:rsidRPr="00F720D5">
              <w:rPr>
                <w:rFonts w:ascii="Times New Roman" w:eastAsia="Calibri" w:hAnsi="Times New Roman"/>
                <w:sz w:val="28"/>
                <w:szCs w:val="28"/>
              </w:rPr>
              <w:t>, Кропивницький район, Кіровоградська область</w:t>
            </w:r>
          </w:p>
        </w:tc>
        <w:tc>
          <w:tcPr>
            <w:tcW w:w="2412" w:type="dxa"/>
            <w:shd w:val="clear" w:color="auto" w:fill="auto"/>
          </w:tcPr>
          <w:p w:rsidR="00444CB4" w:rsidRPr="00F720D5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F720D5" w:rsidTr="00FA2362">
        <w:tc>
          <w:tcPr>
            <w:tcW w:w="674" w:type="dxa"/>
            <w:shd w:val="clear" w:color="auto" w:fill="auto"/>
            <w:hideMark/>
          </w:tcPr>
          <w:p w:rsidR="00444CB4" w:rsidRPr="00F720D5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720D5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F720D5" w:rsidRDefault="00444CB4" w:rsidP="00F720D5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720D5">
              <w:rPr>
                <w:rFonts w:ascii="Times New Roman" w:eastAsia="Calibri" w:hAnsi="Times New Roman"/>
                <w:sz w:val="28"/>
                <w:szCs w:val="28"/>
              </w:rPr>
              <w:t>Форма власності</w:t>
            </w:r>
            <w:r w:rsidR="00E31818" w:rsidRPr="00F720D5">
              <w:rPr>
                <w:rFonts w:ascii="Times New Roman" w:eastAsia="Calibri" w:hAnsi="Times New Roman"/>
                <w:sz w:val="28"/>
                <w:szCs w:val="28"/>
              </w:rPr>
              <w:t xml:space="preserve"> - </w:t>
            </w:r>
            <w:r w:rsidR="00F720D5" w:rsidRPr="00F720D5">
              <w:rPr>
                <w:rFonts w:ascii="Times New Roman" w:eastAsia="Calibri" w:hAnsi="Times New Roman"/>
                <w:sz w:val="28"/>
                <w:szCs w:val="28"/>
              </w:rPr>
              <w:t>ко</w:t>
            </w:r>
            <w:r w:rsidR="00F720D5">
              <w:rPr>
                <w:rFonts w:ascii="Times New Roman" w:eastAsia="Calibri" w:hAnsi="Times New Roman"/>
                <w:sz w:val="28"/>
                <w:szCs w:val="28"/>
              </w:rPr>
              <w:t>мунальна</w:t>
            </w:r>
          </w:p>
        </w:tc>
        <w:tc>
          <w:tcPr>
            <w:tcW w:w="2412" w:type="dxa"/>
            <w:shd w:val="clear" w:color="auto" w:fill="auto"/>
          </w:tcPr>
          <w:p w:rsidR="00444CB4" w:rsidRPr="00F720D5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F720D5" w:rsidTr="00FA2362">
        <w:tc>
          <w:tcPr>
            <w:tcW w:w="674" w:type="dxa"/>
            <w:shd w:val="clear" w:color="auto" w:fill="auto"/>
            <w:hideMark/>
          </w:tcPr>
          <w:p w:rsidR="00444CB4" w:rsidRPr="00F720D5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720D5"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F720D5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720D5">
              <w:rPr>
                <w:rFonts w:ascii="Times New Roman" w:eastAsia="Calibri" w:hAnsi="Times New Roman"/>
                <w:sz w:val="28"/>
                <w:szCs w:val="28"/>
              </w:rPr>
              <w:t>Найменування послуги</w:t>
            </w:r>
            <w:r w:rsidR="00E31818" w:rsidRPr="00F720D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F720D5">
              <w:rPr>
                <w:rFonts w:ascii="Times New Roman" w:eastAsia="Calibri" w:hAnsi="Times New Roman"/>
                <w:sz w:val="28"/>
                <w:szCs w:val="28"/>
              </w:rPr>
              <w:t>культурна</w:t>
            </w:r>
          </w:p>
        </w:tc>
        <w:tc>
          <w:tcPr>
            <w:tcW w:w="2412" w:type="dxa"/>
            <w:shd w:val="clear" w:color="auto" w:fill="auto"/>
          </w:tcPr>
          <w:p w:rsidR="00444CB4" w:rsidRPr="00F720D5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F720D5" w:rsidTr="00FA2362">
        <w:tc>
          <w:tcPr>
            <w:tcW w:w="674" w:type="dxa"/>
            <w:shd w:val="clear" w:color="auto" w:fill="auto"/>
            <w:hideMark/>
          </w:tcPr>
          <w:p w:rsidR="00444CB4" w:rsidRPr="00F720D5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720D5">
              <w:rPr>
                <w:rFonts w:ascii="Times New Roman" w:eastAsia="Calibri" w:hAnsi="Times New Roman"/>
                <w:sz w:val="28"/>
                <w:szCs w:val="28"/>
              </w:rPr>
              <w:t>5.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F720D5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720D5">
              <w:rPr>
                <w:rFonts w:ascii="Times New Roman" w:eastAsia="Calibri" w:hAnsi="Times New Roman"/>
                <w:sz w:val="28"/>
                <w:szCs w:val="28"/>
              </w:rPr>
              <w:t xml:space="preserve">Особа, яка проводила </w:t>
            </w:r>
            <w:proofErr w:type="spellStart"/>
            <w:r w:rsidRPr="00F720D5">
              <w:rPr>
                <w:rFonts w:ascii="Times New Roman" w:eastAsia="Calibri" w:hAnsi="Times New Roman"/>
                <w:sz w:val="28"/>
                <w:szCs w:val="28"/>
              </w:rPr>
              <w:t>обстеження</w:t>
            </w:r>
            <w:r w:rsidR="00E31818" w:rsidRPr="00F720D5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proofErr w:type="spellEnd"/>
            <w:r w:rsidR="00E31818" w:rsidRPr="00F720D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E31818" w:rsidRPr="00F720D5">
              <w:rPr>
                <w:rFonts w:ascii="Times New Roman" w:eastAsia="Calibri" w:hAnsi="Times New Roman"/>
                <w:sz w:val="28"/>
                <w:szCs w:val="28"/>
              </w:rPr>
              <w:t>Заверуха</w:t>
            </w:r>
            <w:proofErr w:type="spellEnd"/>
            <w:r w:rsidR="00E31818" w:rsidRPr="00F720D5">
              <w:rPr>
                <w:rFonts w:ascii="Times New Roman" w:eastAsia="Calibri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412" w:type="dxa"/>
            <w:shd w:val="clear" w:color="auto" w:fill="auto"/>
          </w:tcPr>
          <w:p w:rsidR="00444CB4" w:rsidRPr="00F720D5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F720D5" w:rsidTr="00FA2362">
        <w:tc>
          <w:tcPr>
            <w:tcW w:w="674" w:type="dxa"/>
            <w:shd w:val="clear" w:color="auto" w:fill="auto"/>
            <w:hideMark/>
          </w:tcPr>
          <w:p w:rsidR="00444CB4" w:rsidRPr="00F720D5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720D5">
              <w:rPr>
                <w:rFonts w:ascii="Times New Roman" w:eastAsia="Calibri" w:hAnsi="Times New Roman"/>
                <w:sz w:val="28"/>
                <w:szCs w:val="28"/>
              </w:rPr>
              <w:t>6.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F720D5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720D5">
              <w:rPr>
                <w:rFonts w:ascii="Times New Roman" w:eastAsia="Calibri" w:hAnsi="Times New Roman"/>
                <w:sz w:val="28"/>
                <w:szCs w:val="28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2412" w:type="dxa"/>
            <w:shd w:val="clear" w:color="auto" w:fill="auto"/>
          </w:tcPr>
          <w:p w:rsidR="00444CB4" w:rsidRPr="00F720D5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444CB4" w:rsidRPr="00E31818" w:rsidRDefault="00E31818" w:rsidP="00444CB4">
      <w:pPr>
        <w:rPr>
          <w:rFonts w:ascii="Times New Roman" w:hAnsi="Times New Roman"/>
          <w:b/>
          <w:sz w:val="28"/>
          <w:szCs w:val="28"/>
          <w:lang w:val="en-US"/>
        </w:rPr>
      </w:pPr>
      <w:r w:rsidRPr="00F720D5">
        <w:rPr>
          <w:rFonts w:ascii="Times New Roman" w:hAnsi="Times New Roman"/>
          <w:sz w:val="28"/>
          <w:szCs w:val="28"/>
        </w:rPr>
        <w:t xml:space="preserve">0662836781, </w:t>
      </w:r>
      <w:r w:rsidRPr="00F720D5">
        <w:rPr>
          <w:rFonts w:ascii="Times New Roman" w:hAnsi="Times New Roman"/>
          <w:sz w:val="28"/>
          <w:szCs w:val="28"/>
          <w:lang w:val="en-US"/>
        </w:rPr>
        <w:t>larisazaveruha70@gmail.com</w:t>
      </w:r>
    </w:p>
    <w:tbl>
      <w:tblPr>
        <w:tblW w:w="10269" w:type="dxa"/>
        <w:tblInd w:w="-5" w:type="dxa"/>
        <w:tblLayout w:type="fixed"/>
        <w:tblLook w:val="04A0"/>
      </w:tblPr>
      <w:tblGrid>
        <w:gridCol w:w="674"/>
        <w:gridCol w:w="6842"/>
        <w:gridCol w:w="110"/>
        <w:gridCol w:w="1404"/>
        <w:gridCol w:w="1230"/>
        <w:gridCol w:w="9"/>
      </w:tblGrid>
      <w:tr w:rsidR="00444CB4" w:rsidRPr="008B7300" w:rsidTr="00F720D5">
        <w:trPr>
          <w:trHeight w:val="20"/>
          <w:tblHeader/>
        </w:trPr>
        <w:tc>
          <w:tcPr>
            <w:tcW w:w="76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Критерії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безбар’єрності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98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Відповід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-ність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рите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ріям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br/>
              <w:t>(так або ні)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Приміт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ки</w:t>
            </w:r>
            <w:proofErr w:type="spellEnd"/>
          </w:p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720D5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952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Шляхи руху до будівлі: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trike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720D5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52" w:type="dxa"/>
            <w:gridSpan w:val="2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ісця для безоплатного паркування транспортних засобів, якими керують особи з інвалідністю або водії, які перевозять осіб з інвалідністю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розташовуються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відстані не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більш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50 метрів від входу до будівлі або споруди</w:t>
            </w:r>
          </w:p>
        </w:tc>
        <w:tc>
          <w:tcPr>
            <w:tcW w:w="1404" w:type="dxa"/>
            <w:shd w:val="clear" w:color="auto" w:fill="auto"/>
          </w:tcPr>
          <w:p w:rsidR="00444CB4" w:rsidRPr="00F720D5" w:rsidRDefault="00F720D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720D5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52" w:type="dxa"/>
            <w:gridSpan w:val="2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аких місць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10 відсотків загальної кількості (але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404" w:type="dxa"/>
            <w:shd w:val="clear" w:color="auto" w:fill="auto"/>
          </w:tcPr>
          <w:p w:rsidR="00444CB4" w:rsidRPr="00F720D5" w:rsidRDefault="00F720D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E31818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444CB4" w:rsidRPr="008B7300" w:rsidTr="00F720D5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52" w:type="dxa"/>
            <w:gridSpan w:val="2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ирина входу на прилеглу територію та ширина </w:t>
            </w:r>
            <w:r w:rsidR="00E31818">
              <w:rPr>
                <w:rFonts w:ascii="Times New Roman" w:eastAsia="Calibri" w:hAnsi="Times New Roman"/>
                <w:sz w:val="28"/>
                <w:szCs w:val="28"/>
              </w:rPr>
              <w:t xml:space="preserve">       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дверей, хвірток (у разі їх наявності) становить не менше 0,9 метра</w:t>
            </w:r>
          </w:p>
        </w:tc>
        <w:tc>
          <w:tcPr>
            <w:tcW w:w="1404" w:type="dxa"/>
            <w:shd w:val="clear" w:color="auto" w:fill="auto"/>
          </w:tcPr>
          <w:p w:rsidR="00444CB4" w:rsidRPr="008B7300" w:rsidRDefault="00F720D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720D5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52" w:type="dxa"/>
            <w:gridSpan w:val="2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пішохідних доріжок до будівлі становить не менше 1,8 метра</w:t>
            </w:r>
          </w:p>
        </w:tc>
        <w:tc>
          <w:tcPr>
            <w:tcW w:w="1404" w:type="dxa"/>
            <w:shd w:val="clear" w:color="auto" w:fill="auto"/>
          </w:tcPr>
          <w:p w:rsidR="00444CB4" w:rsidRPr="008B7300" w:rsidRDefault="00F720D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720D5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52" w:type="dxa"/>
            <w:gridSpan w:val="2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окриття пішохідних доріжок, тротуарів і пандусів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рівне (без вибоїн, без застосування як верхнього шару покриття насипних або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крупноструктурних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404" w:type="dxa"/>
            <w:shd w:val="clear" w:color="auto" w:fill="auto"/>
          </w:tcPr>
          <w:p w:rsidR="00444CB4" w:rsidRPr="008B7300" w:rsidRDefault="00F720D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E3181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444CB4" w:rsidRPr="008B7300" w:rsidTr="00F720D5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52" w:type="dxa"/>
            <w:gridSpan w:val="2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наявності на прилеглій території та/або на шляху до будівлі сходів вони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404" w:type="dxa"/>
            <w:shd w:val="clear" w:color="auto" w:fill="auto"/>
          </w:tcPr>
          <w:p w:rsidR="00444CB4" w:rsidRPr="008B7300" w:rsidRDefault="00E3181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720D5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52" w:type="dxa"/>
            <w:gridSpan w:val="2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нахил пандуса становить не більш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так і внизу)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404" w:type="dxa"/>
            <w:shd w:val="clear" w:color="auto" w:fill="auto"/>
          </w:tcPr>
          <w:p w:rsidR="00E31818" w:rsidRDefault="00E3181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E31818" w:rsidRPr="00E31818" w:rsidRDefault="00E31818" w:rsidP="00E3181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E31818" w:rsidRDefault="00E31818" w:rsidP="00E3181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44CB4" w:rsidRPr="00E31818" w:rsidRDefault="00E31818" w:rsidP="00E3181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</w:t>
            </w:r>
            <w:r w:rsidR="00F720D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E31818" w:rsidRDefault="00E3181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E31818" w:rsidRPr="00E31818" w:rsidRDefault="00E31818" w:rsidP="00E3181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E31818" w:rsidRDefault="00E31818" w:rsidP="00E3181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44CB4" w:rsidRPr="00E31818" w:rsidRDefault="00444CB4" w:rsidP="00E3181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720D5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52" w:type="dxa"/>
            <w:gridSpan w:val="2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404" w:type="dxa"/>
            <w:shd w:val="clear" w:color="auto" w:fill="auto"/>
          </w:tcPr>
          <w:p w:rsidR="00444CB4" w:rsidRPr="008B7300" w:rsidRDefault="00F720D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72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истему засобів орієнтації, інформаційної підтримки та безпеки, а саме тактильні та візуальні елементи доступності, передбачені на всіх 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ляхах руху до будівель і споруд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818" w:rsidRDefault="00E3181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E31818" w:rsidRPr="00E31818" w:rsidRDefault="00E31818" w:rsidP="00E3181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E31818" w:rsidRDefault="00E31818" w:rsidP="00E3181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44CB4" w:rsidRPr="00E31818" w:rsidRDefault="00F720D5" w:rsidP="00E3181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818" w:rsidRDefault="00E3181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E31818" w:rsidRPr="00E31818" w:rsidRDefault="00E31818" w:rsidP="00E3181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E31818" w:rsidRDefault="00E31818" w:rsidP="00E3181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44CB4" w:rsidRPr="00E31818" w:rsidRDefault="00444CB4" w:rsidP="00E3181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72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іжнародним символом доступності позначено шляхи/напрямки, доступні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безпечні для осіб з інвалідністю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818" w:rsidRDefault="00E3181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44CB4" w:rsidRPr="00E31818" w:rsidRDefault="00F720D5" w:rsidP="00E3181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818" w:rsidRDefault="00E3181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44CB4" w:rsidRPr="00E31818" w:rsidRDefault="00444CB4" w:rsidP="00E3181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72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6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Вхідна група: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72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вхідна група до об’єкта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облаштована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доступними (візуально та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тактильно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) інформаційними покажчиками: адресна табличка, інформація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про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: назв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у, опис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діяльності установи, годин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роботи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;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інш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довідков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інформаці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тощо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720D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72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наявності на вході до будівлі або споруди сходів вони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720D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72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ахил пандус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становить не більш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8 відсотків (на 1 метр довжини не більше 8 сантиметрів підйому),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так і внизу)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720D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72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720D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72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вері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облаштовані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спеціальними пристосуваннями для фіксації дверних полотен в положенні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зачинено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720D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72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720D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72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верні отвори без порогів і перепадів висот, ширина дверних отворів становить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720D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72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 наявності порогів висота кожного елемента порога не перевищує 0,02 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720D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72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ути порогів заокруглені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720D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72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 першу/останню сходинки, пороги, інші об’єкти та перешкоди нанесено контрастне маркування кольором (ширина маркування горизонтальної площини ребра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0,1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вертикальної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—0,05 метра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720D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72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озміри в плані тамбура (у разі його наявності) становлять не менше 1,5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1,5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(або такі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що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дають змогу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маневрувати кріслу колісному)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720D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72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720D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72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ідсутні перешкоди (решітка з розміром чарунок більш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за 0,015 м х 0,015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/щітка для витирання ніг, рівень верху яких не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збігається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 рівнем підлоги) та перепади висоти підлоги на вході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720D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72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72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 разі наявності турнікета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його ширина у просвіті становить не менше 1 метра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720D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72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6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Шляхи руху всередині будівлі, приміщення, де надається послуга, допоміжні приміщення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72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наявності на шляхах руху осіб з інвалідністю сходів вони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720D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72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ахил пандус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становить не більш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,3 метра (як вгорі, так і внизу)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720D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72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720D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72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вері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облаштовані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спеціальними пристосуваннями для фіксації дверних полотен в положенні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зачинено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720D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72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720D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72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верні отвори без порогів і перепадів висот, ширина дв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ерних отворів становить не менш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720D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72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 наявності порогів висота кожного елемента порога не перевищує 0,02 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720D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72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ути порогів заокруглені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720D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72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 першу/останню сходинки, пороги, інші об’єкти та перешкоди нанесено контрастне маркування кольором (ширина маркування горизонтальної площини ребра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0,1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вертикальної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br/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0,03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0,05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720D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72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ляхи руху оснащені засобами орієнтування та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інформування (зокрема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відеозв’язку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, перекладу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на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жестов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720D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72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приміщенні відсутні предмети /перепони (горизонтальні та такі, що виступають над поверхнею підлоги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конструкції, бордюри, пороги тощо) на шляхах руху осіб з інвалідністю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720D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72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розташування приміщень, де надаються послуги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допоміжних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приміщень вище першого поверху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720D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72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роцес відкриття/закриття дверей ліфта супроводжується звуковим сигналом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720D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72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під час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зупин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ки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ліфта рівень його підлоги залишається в рівень із підлогою поверху (д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опускається відхилення не більш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3181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 одноповерхова будівля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72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3181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72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омери поверхів, зазначені на кнопках ліфта,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у тактильному вигляді та шрифтом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Брайля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3181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72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л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іфт обладнано функціє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ю голосового повідомлення номера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поверху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3181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72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авпроти дверей ліфта наявна табличка із номером поверху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3181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72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дверей ліфта не менш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3181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72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исота розташування зовнішньої кнопки виклику та висота розташування кнопок керування ліфтом від 900 до 1100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міліметрів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від підлоги кабіни і поверхової </w:t>
            </w:r>
            <w:proofErr w:type="spellStart"/>
            <w:r w:rsidR="00E31818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площадки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3181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72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санітарно-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гігієнічні та інші допоміжні приміщення розраховані на осіб з інвалідністю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3181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72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22)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туалетах загального користування (у разі їх наявності)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обладнання коло діаметром 1,5 метра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3181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E3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кремі санітарно-гігієнічні приміщення (з окремим входом) обладнані аварійн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ою (тривожною) сигналізацією з 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рахуванням осіб з порушеннями зору та слуху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3181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E3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ривод сигналізації розташовано в межах між 0,8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1,1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над рівнем підлоги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3181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E3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ляхи/напрямки, доступні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безпечні для осіб з інвалідністю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позначено міжнародним знаком доступності для зручності осіб з інвалідністю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3181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E3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3181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E3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ісце розташування санітарно-гігієнічного приміщення, доступного для осіб з інвалідністю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позначено міжнародним знаком доступності для зручності осіб з інвалідністю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3181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E3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3181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E3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 визначеної потреби на вході/виході до/з будівлі встановлено план-схему, що сприятиме самостійній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навігації (орієнтуванню) на об’єкті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3181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E3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ідповідна схема виконана в доступних (візуально/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тактильно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) форматах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3181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E3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приміщенні, де надаються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послуги, допоміжних приміщеннях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3181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E3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приміщенні, де надаються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послуги, допоміжних приміщеннях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шляхах руху осіб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з інвалідністю немає предметів/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перепон (горизонтальні та такі, що виступають над поверхнею підлоги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конструкції, пороги тощо)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3181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E3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ирина шляху руху в коридорах, приміщеннях, галереях на шляхах руху осіб з інвалідністю у чистоті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1,5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під час руху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в одному напрямку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3181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E3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шляху руху в коридорах, приміщеннях, галереях на шляхах руху осіб з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інвалідністю у чистоті не менш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1,8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зустрічно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го руху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3181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E3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ирина проходу в приміщенні з обладнанням і меблями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1,2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3181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E3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исота об’єктів послуг (столи, стійкі,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рецепція)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а також пристроїв послуг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(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банкомати, термінали тощо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повинна становити не більше 0,9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3181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E3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3181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E3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і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E3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3181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E3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>Безбар’єрність</w:t>
            </w:r>
            <w:proofErr w:type="spellEnd"/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послуг для осіб з інвалідністю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:</w:t>
            </w:r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E3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еб-сайти організаці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ї, що розміщена в об’єкті,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є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веб-контенту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W3C (WCAG) 2.0” не нижче рівня АА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3181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E3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штаті є (залучається) перекладач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жестов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укладено угоду про надання послуг з перекладу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жестов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3181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444CB4" w:rsidRPr="008B7300" w:rsidRDefault="00444CB4" w:rsidP="00444CB4">
      <w:pPr>
        <w:rPr>
          <w:sz w:val="28"/>
          <w:szCs w:val="28"/>
        </w:rPr>
      </w:pPr>
      <w:r w:rsidRPr="008B7300">
        <w:rPr>
          <w:sz w:val="28"/>
          <w:szCs w:val="28"/>
        </w:rPr>
        <w:br w:type="page"/>
      </w:r>
    </w:p>
    <w:tbl>
      <w:tblPr>
        <w:tblW w:w="100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359"/>
        <w:gridCol w:w="1288"/>
        <w:gridCol w:w="1201"/>
        <w:gridCol w:w="994"/>
        <w:gridCol w:w="1278"/>
        <w:gridCol w:w="1230"/>
      </w:tblGrid>
      <w:tr w:rsidR="00444CB4" w:rsidRPr="008B7300" w:rsidTr="00FA2362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eastAsia="Calibri"/>
                <w:sz w:val="28"/>
                <w:szCs w:val="28"/>
              </w:rPr>
              <w:lastRenderedPageBreak/>
              <w:br w:type="page"/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Серед працюючих кількість осіб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сього осіб 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інвалідні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стю</w:t>
            </w:r>
            <w:proofErr w:type="spellEnd"/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пересува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ються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кріслах колісних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шенням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зору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слуху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мають інші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ня</w:t>
            </w:r>
            <w:proofErr w:type="spellEnd"/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сього</w:t>
            </w:r>
            <w:r w:rsidR="00E3181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720D5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720D5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720D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720D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720D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 жінки</w:t>
            </w:r>
            <w:r w:rsidR="00E3181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720D5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720D5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720D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720D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720D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444CB4" w:rsidRPr="008B7300" w:rsidTr="00FA2362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Серед відвідувачів/клієнтів/ тих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хто навчається з початку року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кількість осіб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сього осіб 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інвалід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ністю</w:t>
            </w:r>
            <w:proofErr w:type="spellEnd"/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пересува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ються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кріслах колісних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шенням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зору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слуху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мають інші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ня</w:t>
            </w:r>
            <w:proofErr w:type="spellEnd"/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720D5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сього</w:t>
            </w:r>
            <w:r w:rsidR="00E3181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720D5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720D5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720D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720D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720D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720D5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 жінки</w:t>
            </w:r>
            <w:r w:rsidR="00E3181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720D5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720D5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720D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720D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720D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444CB4" w:rsidRPr="008B7300" w:rsidTr="00FA2362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Підсумки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F720D5" w:rsidRPr="00F720D5">
              <w:rPr>
                <w:rFonts w:ascii="Times New Roman" w:eastAsia="Calibri" w:hAnsi="Times New Roman"/>
                <w:sz w:val="28"/>
                <w:szCs w:val="28"/>
              </w:rPr>
              <w:t>об’єкт є бар’єрним</w:t>
            </w:r>
            <w:r w:rsidR="00F720D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444CB4" w:rsidRPr="009D31BA" w:rsidRDefault="00444CB4" w:rsidP="00FA2362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>* Зазначається:</w:t>
            </w:r>
          </w:p>
          <w:p w:rsidR="00444CB4" w:rsidRPr="009D31BA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об’єкт є </w:t>
            </w:r>
            <w:proofErr w:type="spellStart"/>
            <w:r w:rsidRPr="009D31BA">
              <w:rPr>
                <w:rFonts w:ascii="Times New Roman" w:eastAsia="Calibri" w:hAnsi="Times New Roman"/>
                <w:sz w:val="22"/>
                <w:szCs w:val="22"/>
              </w:rPr>
              <w:t>безбар’єрним</w:t>
            </w:r>
            <w:proofErr w:type="spellEnd"/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. 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сантиметрів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чі та одну мнемосхему при вході;</w:t>
            </w:r>
          </w:p>
          <w:p w:rsidR="00444CB4" w:rsidRPr="009D31BA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об’єкт має часткову </w:t>
            </w:r>
            <w:proofErr w:type="spellStart"/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без</w:t>
            </w:r>
            <w:r w:rsidRPr="009D31BA">
              <w:rPr>
                <w:rFonts w:ascii="Times New Roman" w:eastAsia="Calibri" w:hAnsi="Times New Roman"/>
                <w:sz w:val="22"/>
                <w:szCs w:val="22"/>
              </w:rPr>
              <w:t>бар’єрність</w:t>
            </w:r>
            <w:proofErr w:type="spellEnd"/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. 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лення від нормативного не більш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як на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br/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10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відсотків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), ширину всіх дверей або більшості 80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—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89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сантиметрів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нями біля унітазу, що призначена для відвідувачів;</w:t>
            </w:r>
          </w:p>
          <w:p w:rsidR="00444CB4" w:rsidRPr="009D31BA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об’єкт є бар’єрним.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Всі інші об’єкти, 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крім тих, що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належать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до першого та другого рівн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я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.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4CB4" w:rsidRPr="008B7300" w:rsidRDefault="00F720D5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Управитель об’єкта </w:t>
            </w:r>
            <w:r w:rsidR="00E31818">
              <w:rPr>
                <w:rFonts w:ascii="Times New Roman" w:eastAsia="Calibri" w:hAnsi="Times New Roman"/>
                <w:sz w:val="28"/>
                <w:szCs w:val="28"/>
              </w:rPr>
              <w:t xml:space="preserve">директор </w:t>
            </w:r>
            <w:proofErr w:type="spellStart"/>
            <w:r w:rsidR="00E31818">
              <w:rPr>
                <w:rFonts w:ascii="Times New Roman" w:eastAsia="Calibri" w:hAnsi="Times New Roman"/>
                <w:sz w:val="28"/>
                <w:szCs w:val="28"/>
              </w:rPr>
              <w:t>Заверуха</w:t>
            </w:r>
            <w:proofErr w:type="spellEnd"/>
            <w:r w:rsidR="00E31818">
              <w:rPr>
                <w:rFonts w:ascii="Times New Roman" w:eastAsia="Calibri" w:hAnsi="Times New Roman"/>
                <w:sz w:val="28"/>
                <w:szCs w:val="28"/>
              </w:rPr>
              <w:t xml:space="preserve"> Л.В.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4CB4" w:rsidRPr="008B7300" w:rsidRDefault="00E31818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“21” вересня </w:t>
            </w:r>
            <w:r w:rsidR="00444CB4" w:rsidRPr="008B7300">
              <w:rPr>
                <w:rFonts w:ascii="Times New Roman" w:eastAsia="Calibri" w:hAnsi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21</w:t>
            </w:r>
            <w:r w:rsidR="00444CB4"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 р.</w:t>
            </w:r>
          </w:p>
        </w:tc>
      </w:tr>
    </w:tbl>
    <w:p w:rsidR="00D07B34" w:rsidRDefault="00D07B34">
      <w:bookmarkStart w:id="0" w:name="_GoBack"/>
      <w:bookmarkEnd w:id="0"/>
    </w:p>
    <w:sectPr w:rsidR="00D07B34" w:rsidSect="00644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44BB6"/>
    <w:rsid w:val="00444BB6"/>
    <w:rsid w:val="00444CB4"/>
    <w:rsid w:val="004F49CB"/>
    <w:rsid w:val="0064436B"/>
    <w:rsid w:val="00D07B34"/>
    <w:rsid w:val="00E31818"/>
    <w:rsid w:val="00F7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B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444CB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444CB4"/>
    <w:pPr>
      <w:keepNext/>
      <w:keepLines/>
      <w:spacing w:after="240"/>
      <w:ind w:left="396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B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444CB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444CB4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2047</Words>
  <Characters>11673</Characters>
  <Application>Microsoft Office Word</Application>
  <DocSecurity>0</DocSecurity>
  <Lines>97</Lines>
  <Paragraphs>27</Paragraphs>
  <ScaleCrop>false</ScaleCrop>
  <Company/>
  <LinksUpToDate>false</LinksUpToDate>
  <CharactersWithSpaces>13693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User.00</dc:creator>
  <cp:keywords/>
  <dc:description/>
  <cp:lastModifiedBy>Користувач</cp:lastModifiedBy>
  <cp:revision>4</cp:revision>
  <dcterms:created xsi:type="dcterms:W3CDTF">2021-09-21T11:13:00Z</dcterms:created>
  <dcterms:modified xsi:type="dcterms:W3CDTF">2021-09-27T12:25:00Z</dcterms:modified>
</cp:coreProperties>
</file>