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55" w:rsidRPr="004F1F55" w:rsidRDefault="004F1F55" w:rsidP="004F1F5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ПРОЄКТ № 2007</w:t>
      </w:r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F55" w:rsidRPr="004F1F55" w:rsidRDefault="004F1F55" w:rsidP="004F1F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ПЕРВОЗВАНІВСЬКА СІЛЬСЬКА РАДА</w:t>
      </w:r>
    </w:p>
    <w:p w:rsidR="004F1F55" w:rsidRPr="004F1F55" w:rsidRDefault="004F1F55" w:rsidP="004F1F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КРОПИВНИЦЬКОГО </w:t>
      </w:r>
      <w:proofErr w:type="gram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РАЙОНУ</w:t>
      </w:r>
      <w:r w:rsidRPr="004F1F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КІРОВОГРАДСЬКОЇ</w:t>
      </w:r>
      <w:proofErr w:type="gram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ОБЛАСТІ</w:t>
      </w:r>
    </w:p>
    <w:p w:rsidR="004F1F55" w:rsidRPr="004F1F55" w:rsidRDefault="004F1F55" w:rsidP="004F1F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 СЕСІЯ ВОСЬМОГО СКЛИКАННЯ</w:t>
      </w:r>
    </w:p>
    <w:p w:rsidR="004F1F55" w:rsidRPr="004F1F55" w:rsidRDefault="004F1F55" w:rsidP="004F1F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</w:rPr>
        <w:t> </w:t>
      </w:r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F1F55">
        <w:rPr>
          <w:rFonts w:ascii="Times New Roman" w:hAnsi="Times New Roman" w:cs="Times New Roman"/>
          <w:sz w:val="28"/>
          <w:szCs w:val="28"/>
        </w:rPr>
        <w:t> </w:t>
      </w: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4F1F55">
        <w:rPr>
          <w:rFonts w:ascii="Times New Roman" w:hAnsi="Times New Roman" w:cs="Times New Roman"/>
          <w:sz w:val="28"/>
          <w:szCs w:val="28"/>
          <w:lang w:val="ru-RU"/>
        </w:rPr>
        <w:t>» _____ 2023 року</w:t>
      </w:r>
      <w:r w:rsidRPr="004F1F55">
        <w:rPr>
          <w:rFonts w:ascii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                   </w:t>
      </w: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Первозванівка</w:t>
      </w:r>
      <w:proofErr w:type="spellEnd"/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</w:rPr>
        <w:t> </w:t>
      </w:r>
    </w:p>
    <w:p w:rsidR="004F1F55" w:rsidRPr="004F1F55" w:rsidRDefault="004F1F55" w:rsidP="004F1F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проєкту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землеустрою</w:t>
      </w:r>
      <w:proofErr w:type="spellEnd"/>
    </w:p>
    <w:p w:rsidR="004F1F55" w:rsidRPr="004F1F55" w:rsidRDefault="004F1F55" w:rsidP="004F1F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відведення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земельної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ділянки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спільну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F1F55" w:rsidRPr="004F1F55" w:rsidRDefault="004F1F55" w:rsidP="004F1F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сумісну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власність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(шляхом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безоплатної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передачі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4F1F55">
        <w:rPr>
          <w:rFonts w:ascii="Times New Roman" w:hAnsi="Times New Roman" w:cs="Times New Roman"/>
          <w:sz w:val="28"/>
          <w:szCs w:val="28"/>
        </w:rPr>
        <w:t> </w:t>
      </w:r>
    </w:p>
    <w:p w:rsidR="004F1F55" w:rsidRPr="004F1F55" w:rsidRDefault="004F1F55" w:rsidP="004F1F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гр.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Юрію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Юрійовичу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</w:p>
    <w:p w:rsidR="004F1F55" w:rsidRPr="004F1F55" w:rsidRDefault="004F1F55" w:rsidP="004F1F5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гр.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Любові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Геннадіївні</w:t>
      </w:r>
      <w:proofErr w:type="spellEnd"/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ст. ст. 12, 39, 40, 118, 121, 122, 125, 126 Земельного кодексу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ст. 26 Закону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», ст. ст. 19, 30, 50 Закону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», Законом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земельний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кадастр», Законом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обтяжень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», Законом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законодавчих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земель»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19.10.2022 року № 2698-</w:t>
      </w:r>
      <w:r w:rsidRPr="004F1F55">
        <w:rPr>
          <w:rFonts w:ascii="Times New Roman" w:hAnsi="Times New Roman" w:cs="Times New Roman"/>
          <w:sz w:val="28"/>
          <w:szCs w:val="28"/>
        </w:rPr>
        <w:t>IX</w:t>
      </w:r>
      <w:r w:rsidRPr="004F1F5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1F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4F1F55">
        <w:rPr>
          <w:rFonts w:ascii="Times New Roman" w:hAnsi="Times New Roman" w:cs="Times New Roman"/>
          <w:sz w:val="28"/>
          <w:szCs w:val="28"/>
        </w:rPr>
        <w:t> </w:t>
      </w: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Юрійовича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Геннадіївни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04.01.2023 року,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сільська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</w:p>
    <w:p w:rsidR="004F1F55" w:rsidRPr="004F1F55" w:rsidRDefault="004F1F55" w:rsidP="004F1F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ВИРІШИЛА: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4F1F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спільну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сумісну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(шляхом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) 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Юрійовичу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Геннадіївні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0,2500 га, у тому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угіддях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одно -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двоповерховою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забудовою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- 0,2500 га, для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присадибна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), (код КВЦПЗД – 02.01)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3522586900:52:000:0026 за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громадської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забудови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Гагаріна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23 с.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Демешкове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Юрійовичу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гр.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Брана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Геннадіївні</w:t>
      </w:r>
      <w:proofErr w:type="spellEnd"/>
      <w:r w:rsidRPr="004F1F55">
        <w:rPr>
          <w:rFonts w:ascii="Times New Roman" w:hAnsi="Times New Roman" w:cs="Times New Roman"/>
          <w:sz w:val="28"/>
          <w:szCs w:val="28"/>
        </w:rPr>
        <w:t> </w:t>
      </w: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спільну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сумісну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(шляхом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загальною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0,2500 га у тому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угіддях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одно -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двоповерховою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забудовою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- 0,2500 га, для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присадибна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), (код КВЦПЗД – 02.01)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3522586900:52:000:0026 за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забудови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Гагаріна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23 с.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Демешкове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3.Здійснити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4.Землевпоряднику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ради внести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облікові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F55" w:rsidRPr="004F1F55" w:rsidRDefault="004F1F55" w:rsidP="004F1F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5.Контроль за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F55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4F1F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1F55">
        <w:rPr>
          <w:rFonts w:ascii="Times New Roman" w:hAnsi="Times New Roman" w:cs="Times New Roman"/>
          <w:sz w:val="28"/>
          <w:szCs w:val="28"/>
        </w:rPr>
        <w:t> </w:t>
      </w:r>
    </w:p>
    <w:p w:rsidR="004F1F55" w:rsidRPr="004F1F55" w:rsidRDefault="004F1F55" w:rsidP="004F1F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55">
        <w:rPr>
          <w:rFonts w:ascii="Times New Roman" w:hAnsi="Times New Roman" w:cs="Times New Roman"/>
          <w:sz w:val="28"/>
          <w:szCs w:val="28"/>
        </w:rPr>
        <w:t> </w:t>
      </w:r>
    </w:p>
    <w:p w:rsidR="00876CFC" w:rsidRPr="004F1F55" w:rsidRDefault="004F1F55" w:rsidP="004F1F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</w:rPr>
        <w:t xml:space="preserve"> голова   </w:t>
      </w:r>
      <w:bookmarkStart w:id="0" w:name="_GoBack"/>
      <w:bookmarkEnd w:id="0"/>
      <w:r w:rsidRPr="004F1F55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 </w:t>
      </w:r>
      <w:proofErr w:type="spellStart"/>
      <w:r w:rsidRPr="004F1F55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4F1F55">
        <w:rPr>
          <w:rFonts w:ascii="Times New Roman" w:hAnsi="Times New Roman" w:cs="Times New Roman"/>
          <w:b/>
          <w:bCs/>
          <w:sz w:val="28"/>
          <w:szCs w:val="28"/>
        </w:rPr>
        <w:t xml:space="preserve"> МУДРАК</w:t>
      </w:r>
    </w:p>
    <w:sectPr w:rsidR="00876CFC" w:rsidRPr="004F1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2"/>
    <w:rsid w:val="00013F62"/>
    <w:rsid w:val="004F1F55"/>
    <w:rsid w:val="008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5937"/>
  <w15:chartTrackingRefBased/>
  <w15:docId w15:val="{DAE4BFE9-A2A7-4B09-811B-2A1A7E8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2023-04-18T13:31:00Z</dcterms:created>
  <dcterms:modified xsi:type="dcterms:W3CDTF">2023-04-18T13:32:00Z</dcterms:modified>
</cp:coreProperties>
</file>