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9"/>
      </w:tblGrid>
      <w:tr w:rsidR="00863FFD" w:rsidRPr="00863FFD" w:rsidTr="004F3C60">
        <w:trPr>
          <w:trHeight w:val="108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63FFD" w:rsidRPr="00863FFD" w:rsidRDefault="00863FFD" w:rsidP="00863F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0" w:name="_GoBack" w:colFirst="0" w:colLast="0"/>
            <w:r w:rsidRPr="00863F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ЗАТВЕРДЖЕНО</w:t>
            </w:r>
          </w:p>
          <w:p w:rsidR="00863FFD" w:rsidRPr="00863FFD" w:rsidRDefault="00863FFD" w:rsidP="00863FF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863F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Рішення</w:t>
            </w:r>
            <w:proofErr w:type="spellEnd"/>
            <w:r w:rsidRPr="00863F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F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виконавчого</w:t>
            </w:r>
            <w:proofErr w:type="spellEnd"/>
            <w:r w:rsidRPr="00863F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F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комітету</w:t>
            </w:r>
            <w:proofErr w:type="spellEnd"/>
            <w:r w:rsidRPr="00863F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</w:t>
            </w:r>
          </w:p>
          <w:p w:rsidR="00863FFD" w:rsidRPr="00863FFD" w:rsidRDefault="00863FFD" w:rsidP="00863FF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863F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863F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F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сільської</w:t>
            </w:r>
            <w:proofErr w:type="spellEnd"/>
            <w:r w:rsidRPr="00863F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ради</w:t>
            </w:r>
          </w:p>
          <w:p w:rsidR="00863FFD" w:rsidRPr="00863FFD" w:rsidRDefault="00863FFD" w:rsidP="00863F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63F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від</w:t>
            </w:r>
            <w:proofErr w:type="spellEnd"/>
            <w:r w:rsidRPr="00863F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</w:t>
            </w:r>
            <w:r w:rsidRPr="00863F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«20» квітня 2023  </w:t>
            </w:r>
            <w:r w:rsidRPr="00863F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року № </w:t>
            </w:r>
            <w:r w:rsidRPr="00863F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37</w:t>
            </w:r>
          </w:p>
        </w:tc>
      </w:tr>
      <w:bookmarkEnd w:id="0"/>
    </w:tbl>
    <w:p w:rsidR="00863FFD" w:rsidRPr="00863FFD" w:rsidRDefault="00863FFD" w:rsidP="00863FF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3FFD" w:rsidRPr="00863FFD" w:rsidRDefault="00863FFD" w:rsidP="00863F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63FF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ПОЛОЖЕННЯ</w:t>
      </w:r>
    </w:p>
    <w:p w:rsidR="00863FFD" w:rsidRPr="00863FFD" w:rsidRDefault="00863FFD" w:rsidP="00863F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63F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територіальні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місцевого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підпорядкування</w:t>
      </w:r>
      <w:proofErr w:type="spellEnd"/>
    </w:p>
    <w:p w:rsidR="00863FFD" w:rsidRPr="00863FFD" w:rsidRDefault="00863FFD" w:rsidP="00863FF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_Hlk132792639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І.</w:t>
      </w:r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ab/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Загальні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положення</w:t>
      </w:r>
      <w:proofErr w:type="spellEnd"/>
    </w:p>
    <w:bookmarkEnd w:id="1"/>
    <w:p w:rsidR="00863FFD" w:rsidRPr="00863FFD" w:rsidRDefault="00863FFD" w:rsidP="00863F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порядок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склад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територіальних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підпорядкування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ними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FFD" w:rsidRPr="00863FFD" w:rsidRDefault="00863FFD" w:rsidP="00863F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позаштатні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підрозділи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утворюються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Первозванівської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ради на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непрофесійній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вимогами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функцій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09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2013 року № 787 «Про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), для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великих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обсягів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ліквідації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виникли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воєнних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терористичних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відновлювальних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великої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населенням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FFD" w:rsidRPr="00863FFD" w:rsidRDefault="00863FFD" w:rsidP="00863F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керуються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законами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указами Президента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постановами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прийнятими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актами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актами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FFD" w:rsidRPr="00863FFD" w:rsidRDefault="00863FFD" w:rsidP="00863FF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ІІ.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Основні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завдання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функції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та права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формувань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захисту</w:t>
      </w:r>
      <w:proofErr w:type="spellEnd"/>
    </w:p>
    <w:p w:rsidR="00863FFD" w:rsidRPr="00863FFD" w:rsidRDefault="00863FFD" w:rsidP="00863F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наявної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спеціальної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майна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підготовлених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включати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63FFD">
        <w:rPr>
          <w:rFonts w:ascii="Times New Roman" w:hAnsi="Times New Roman" w:cs="Times New Roman"/>
          <w:sz w:val="28"/>
          <w:szCs w:val="28"/>
          <w:lang w:val="uk-UA" w:bidi="uk-UA"/>
        </w:rPr>
        <w:t xml:space="preserve">проведення аварійно-рятувальних та інших невідкладних робіт з ліквідації наслідків надзвичайних ситуацій (крім аварійно-рятувального </w:t>
      </w:r>
      <w:r w:rsidRPr="00863FFD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обслуговування суб'єктів господарювання та окремих територій), у тому числі ситуацій, що виникли внаслідок воєнних (бойових) дій або терористичних актів;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відновлювальних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великої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людей і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мирний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час та в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особливий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життєзабезпечення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постраждало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воєнних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терористичних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локалізації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зони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шкідливих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небезпечних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аварійних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аварій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об'єкті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підвищеної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небезпеки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3FFD" w:rsidRPr="00863FFD" w:rsidRDefault="00863FFD" w:rsidP="00863FF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FD">
        <w:rPr>
          <w:rFonts w:ascii="Times New Roman" w:hAnsi="Times New Roman" w:cs="Times New Roman"/>
          <w:sz w:val="28"/>
          <w:szCs w:val="28"/>
          <w:lang w:val="uk-UA" w:bidi="uk-UA"/>
        </w:rPr>
        <w:t>2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гасіння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великих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пожеж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спеціальної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будівель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майна,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санітарної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людей;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інженерне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транспортне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матеріально-технічне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FFD" w:rsidRPr="00863FFD" w:rsidRDefault="00863FFD" w:rsidP="00863F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покладених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на них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функціями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спеціальної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розвідки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зоні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надзвичайної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рятування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домедичної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постраждалим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локалізації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виникли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воєнних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терористичних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рятування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пошкоджених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життєзабезпечення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санітарне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знезараження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FFD" w:rsidRPr="00863FFD" w:rsidRDefault="00863FFD" w:rsidP="00863FF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3FFD" w:rsidRPr="00863FFD" w:rsidRDefault="00863FFD" w:rsidP="00863F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право на: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надзвичайну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ситуацію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заходи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необхідної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безперешкодний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доступ на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територію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постраждали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надзвичайної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вимогу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зоні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надзвичайної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норм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аварійно-відновлювальних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спеціальним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одягом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FFD" w:rsidRPr="00863FFD" w:rsidRDefault="00863FFD" w:rsidP="00863FF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3FFD" w:rsidRPr="00863FFD" w:rsidRDefault="00863FFD" w:rsidP="00863F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Сільський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голова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визначати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функціонального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FFD" w:rsidRPr="00863FFD" w:rsidRDefault="00863FFD" w:rsidP="00863F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розгортання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приведення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готовність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планами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приведення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готовність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FFD" w:rsidRPr="00863FFD" w:rsidRDefault="00863FFD" w:rsidP="00863FF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ІІІ.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Керівництво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формуваннями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ццивільного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захисту</w:t>
      </w:r>
      <w:proofErr w:type="spellEnd"/>
    </w:p>
    <w:p w:rsidR="00863FFD" w:rsidRPr="00863FFD" w:rsidRDefault="00863FFD" w:rsidP="00863FF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Безпосереднє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командир (начальник),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призначається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Первозванівської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утворив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укладеного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договору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суб'єкта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такого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FFD" w:rsidRPr="00863FFD" w:rsidRDefault="00863FFD" w:rsidP="00863FF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Командир (начальник)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зобов'язаний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визначати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першочергові</w:t>
      </w:r>
      <w:proofErr w:type="spellEnd"/>
      <w:proofErr w:type="gram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 та 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напрями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</w:p>
    <w:p w:rsidR="00863FFD" w:rsidRPr="00863FFD" w:rsidRDefault="00863FFD" w:rsidP="00863FFD">
      <w:p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63FFD">
        <w:rPr>
          <w:rFonts w:ascii="Times New Roman" w:hAnsi="Times New Roman" w:cs="Times New Roman"/>
          <w:sz w:val="28"/>
          <w:szCs w:val="28"/>
          <w:lang w:val="uk-UA" w:bidi="uk-UA"/>
        </w:rPr>
        <w:t>3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забезпечувати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готовності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призначенням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співпрацювати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дорученням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формуваннями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узагальнювати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lastRenderedPageBreak/>
        <w:t>звітувати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керівництву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проведену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роботу;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організовувати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ситуаціях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до чинного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покладених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FFD" w:rsidRPr="00863FFD" w:rsidRDefault="00863FFD" w:rsidP="00863FF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Командир (начальник)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право: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розробленні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пов'язаних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керівництву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поліпшення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матеріального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стану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FFD" w:rsidRPr="00863FFD" w:rsidRDefault="00863FFD" w:rsidP="00863F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заохочення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накладення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дисциплінарних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стягнень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FFD" w:rsidRPr="00863FFD" w:rsidRDefault="00863FFD" w:rsidP="00863FF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3FFD" w:rsidRPr="00863FFD" w:rsidRDefault="00863FFD" w:rsidP="00863FF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І</w:t>
      </w:r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.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Організаційна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структура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формувань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захисту</w:t>
      </w:r>
      <w:proofErr w:type="spellEnd"/>
    </w:p>
    <w:p w:rsidR="00863FFD" w:rsidRPr="00863FFD" w:rsidRDefault="00863FFD" w:rsidP="00863F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Організаційна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територіальних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підпорядкування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утворюється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Примірного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територіальних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об'єктових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рекомендованих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організаційних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структур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оснащення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затверджених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31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2015 </w:t>
      </w:r>
      <w:proofErr w:type="gram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року  №</w:t>
      </w:r>
      <w:proofErr w:type="gram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113 «Про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Примірного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63FFD" w:rsidRPr="00863FFD" w:rsidRDefault="00863FFD" w:rsidP="00863F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Сільський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голова,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змінювати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організаційній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структурі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територіальних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підпорядкування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 межах</w:t>
      </w:r>
      <w:proofErr w:type="gram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дозволяють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призначенням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FFD" w:rsidRPr="00863FFD" w:rsidRDefault="00863FFD" w:rsidP="00863FF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. Порядок </w:t>
      </w:r>
      <w:proofErr w:type="spellStart"/>
      <w:proofErr w:type="gram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оснащення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формувань</w:t>
      </w:r>
      <w:proofErr w:type="spellEnd"/>
      <w:proofErr w:type="gram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863FFD" w:rsidRPr="00863FFD" w:rsidRDefault="00863FFD" w:rsidP="00863FF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технікою</w:t>
      </w:r>
      <w:proofErr w:type="spellEnd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майном</w:t>
      </w:r>
      <w:proofErr w:type="spellEnd"/>
    </w:p>
    <w:p w:rsidR="00863FFD" w:rsidRPr="00863FFD" w:rsidRDefault="00863FFD" w:rsidP="00863FF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Табель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оснащення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майном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розробляється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визначеної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спеціалізованих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служб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приладами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радіаційної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хімічної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розвідки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дозиметричного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хімічного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контролю,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19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2002 року № 1200 (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63FFD" w:rsidRPr="00863FFD" w:rsidRDefault="00863FFD" w:rsidP="00863FF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закріплюються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аварійно-рятувальних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невідкладних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3FFD" w:rsidRPr="00863FFD" w:rsidRDefault="00863FFD" w:rsidP="00863FF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утворили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обсягах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положеннях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відповідне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FFD" w:rsidRPr="00863FFD" w:rsidRDefault="00863FFD" w:rsidP="00863FF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та майна,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аварійно-рятувальних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ведеться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суб'єктами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утворили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3FF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63FFD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:rsidR="00F42CAB" w:rsidRPr="00863FFD" w:rsidRDefault="00F42CAB" w:rsidP="009E50AF">
      <w:pPr>
        <w:jc w:val="both"/>
        <w:rPr>
          <w:lang w:val="ru-RU"/>
        </w:rPr>
      </w:pPr>
    </w:p>
    <w:sectPr w:rsidR="00F42CAB" w:rsidRPr="00863F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C64"/>
    <w:multiLevelType w:val="multilevel"/>
    <w:tmpl w:val="BF383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914BF"/>
    <w:multiLevelType w:val="multilevel"/>
    <w:tmpl w:val="3B78C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A0E6B"/>
    <w:multiLevelType w:val="multilevel"/>
    <w:tmpl w:val="FC54A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6E536C"/>
    <w:multiLevelType w:val="multilevel"/>
    <w:tmpl w:val="01B4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F47C52"/>
    <w:multiLevelType w:val="multilevel"/>
    <w:tmpl w:val="76FC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D34FB7"/>
    <w:multiLevelType w:val="hybridMultilevel"/>
    <w:tmpl w:val="17047B40"/>
    <w:lvl w:ilvl="0" w:tplc="FDFEB520">
      <w:start w:val="5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92"/>
    <w:rsid w:val="00122992"/>
    <w:rsid w:val="006239E4"/>
    <w:rsid w:val="00863FFD"/>
    <w:rsid w:val="009E50AF"/>
    <w:rsid w:val="00F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AC36"/>
  <w15:chartTrackingRefBased/>
  <w15:docId w15:val="{618A6660-7E40-4CF6-B18F-5219311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4</cp:revision>
  <dcterms:created xsi:type="dcterms:W3CDTF">2023-06-21T11:07:00Z</dcterms:created>
  <dcterms:modified xsi:type="dcterms:W3CDTF">2023-06-21T11:37:00Z</dcterms:modified>
</cp:coreProperties>
</file>