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94" w:rsidRDefault="003D6894" w:rsidP="004D0347">
      <w:pPr>
        <w:rPr>
          <w:lang w:val="uk-UA"/>
        </w:rPr>
      </w:pPr>
      <w:bookmarkStart w:id="0" w:name="_GoBack"/>
      <w:bookmarkEnd w:id="0"/>
    </w:p>
    <w:p w:rsidR="003D6894" w:rsidRPr="00DF78AE" w:rsidRDefault="00DF78AE" w:rsidP="00AC012F">
      <w:pPr>
        <w:widowControl/>
        <w:shd w:val="clear" w:color="auto" w:fill="FFFFFF"/>
        <w:suppressAutoHyphens w:val="0"/>
        <w:autoSpaceDE/>
        <w:ind w:left="5103"/>
        <w:rPr>
          <w:b/>
          <w:bCs/>
          <w:color w:val="333333"/>
          <w:sz w:val="28"/>
          <w:szCs w:val="28"/>
          <w:lang w:val="uk-UA" w:eastAsia="ru-RU"/>
        </w:rPr>
      </w:pPr>
      <w:r>
        <w:rPr>
          <w:b/>
          <w:bCs/>
          <w:color w:val="333333"/>
          <w:sz w:val="28"/>
          <w:szCs w:val="28"/>
          <w:lang w:val="uk-UA" w:eastAsia="ru-RU"/>
        </w:rPr>
        <w:t>ЗАТВЕРДЖЕНО</w:t>
      </w:r>
    </w:p>
    <w:p w:rsidR="003D6894" w:rsidRPr="00DF78AE" w:rsidRDefault="00DF78AE" w:rsidP="00AC012F">
      <w:pPr>
        <w:widowControl/>
        <w:shd w:val="clear" w:color="auto" w:fill="FFFFFF"/>
        <w:suppressAutoHyphens w:val="0"/>
        <w:autoSpaceDE/>
        <w:ind w:left="5103"/>
        <w:rPr>
          <w:bCs/>
          <w:color w:val="333333"/>
          <w:sz w:val="28"/>
          <w:szCs w:val="28"/>
          <w:lang w:val="uk-UA" w:eastAsia="ru-RU"/>
        </w:rPr>
      </w:pPr>
      <w:r>
        <w:rPr>
          <w:bCs/>
          <w:color w:val="333333"/>
          <w:sz w:val="28"/>
          <w:szCs w:val="28"/>
          <w:lang w:val="uk-UA" w:eastAsia="ru-RU"/>
        </w:rPr>
        <w:t xml:space="preserve">Рішенням ХХХ сесії </w:t>
      </w:r>
      <w:r>
        <w:rPr>
          <w:bCs/>
          <w:color w:val="333333"/>
          <w:sz w:val="28"/>
          <w:szCs w:val="28"/>
          <w:lang w:val="en-US" w:eastAsia="ru-RU"/>
        </w:rPr>
        <w:t>V</w:t>
      </w:r>
      <w:r>
        <w:rPr>
          <w:bCs/>
          <w:color w:val="333333"/>
          <w:sz w:val="28"/>
          <w:szCs w:val="28"/>
          <w:lang w:val="uk-UA" w:eastAsia="ru-RU"/>
        </w:rPr>
        <w:t>ІІІ скликання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left="5103"/>
        <w:rPr>
          <w:bCs/>
          <w:color w:val="333333"/>
          <w:sz w:val="28"/>
          <w:szCs w:val="28"/>
          <w:lang w:val="uk-UA" w:eastAsia="ru-RU"/>
        </w:rPr>
      </w:pPr>
      <w:r w:rsidRPr="003D6894">
        <w:rPr>
          <w:bCs/>
          <w:color w:val="333333"/>
          <w:sz w:val="28"/>
          <w:szCs w:val="28"/>
          <w:lang w:val="uk-UA" w:eastAsia="ru-RU"/>
        </w:rPr>
        <w:t xml:space="preserve">Первозванівської сільської ради </w:t>
      </w:r>
    </w:p>
    <w:p w:rsidR="003D6894" w:rsidRPr="003D6894" w:rsidRDefault="00AC012F" w:rsidP="00AC012F">
      <w:pPr>
        <w:widowControl/>
        <w:shd w:val="clear" w:color="auto" w:fill="FFFFFF"/>
        <w:suppressAutoHyphens w:val="0"/>
        <w:autoSpaceDE/>
        <w:ind w:left="5103"/>
        <w:rPr>
          <w:bCs/>
          <w:color w:val="333333"/>
          <w:sz w:val="28"/>
          <w:szCs w:val="28"/>
          <w:lang w:val="uk-UA" w:eastAsia="ru-RU"/>
        </w:rPr>
      </w:pPr>
      <w:r>
        <w:rPr>
          <w:bCs/>
          <w:color w:val="333333"/>
          <w:sz w:val="28"/>
          <w:szCs w:val="28"/>
          <w:lang w:val="uk-UA" w:eastAsia="ru-RU"/>
        </w:rPr>
        <w:t>14 червня 2023 року № 2026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color w:val="333333"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color w:val="333333"/>
          <w:sz w:val="28"/>
          <w:szCs w:val="28"/>
          <w:lang w:val="uk-UA" w:eastAsia="ru-RU"/>
        </w:rPr>
      </w:pPr>
    </w:p>
    <w:p w:rsidR="003D6894" w:rsidRPr="0044669A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Pr="003D6894" w:rsidRDefault="0095228F" w:rsidP="00AC012F">
      <w:pPr>
        <w:widowControl/>
        <w:shd w:val="clear" w:color="auto" w:fill="FFFFFF"/>
        <w:suppressAutoHyphens w:val="0"/>
        <w:autoSpaceDE/>
        <w:rPr>
          <w:b/>
          <w:bCs/>
          <w:color w:val="333333"/>
          <w:sz w:val="28"/>
          <w:szCs w:val="28"/>
          <w:lang w:val="uk-UA" w:eastAsia="ru-RU"/>
        </w:rPr>
      </w:pPr>
    </w:p>
    <w:p w:rsidR="0095228F" w:rsidRPr="0095228F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32"/>
          <w:szCs w:val="32"/>
          <w:lang w:val="uk-UA" w:eastAsia="ru-RU"/>
        </w:rPr>
      </w:pPr>
      <w:proofErr w:type="spellStart"/>
      <w:r w:rsidRPr="003D6894">
        <w:rPr>
          <w:b/>
          <w:bCs/>
          <w:sz w:val="32"/>
          <w:szCs w:val="32"/>
          <w:lang w:eastAsia="ru-RU"/>
        </w:rPr>
        <w:t>Програма</w:t>
      </w:r>
      <w:proofErr w:type="spellEnd"/>
      <w:r w:rsidRPr="003D6894">
        <w:rPr>
          <w:b/>
          <w:bCs/>
          <w:sz w:val="32"/>
          <w:szCs w:val="32"/>
          <w:lang w:eastAsia="ru-RU"/>
        </w:rPr>
        <w:t xml:space="preserve"> 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sz w:val="32"/>
          <w:szCs w:val="32"/>
          <w:lang w:eastAsia="ru-RU"/>
        </w:rPr>
      </w:pPr>
      <w:proofErr w:type="spellStart"/>
      <w:r w:rsidRPr="003D6894">
        <w:rPr>
          <w:b/>
          <w:bCs/>
          <w:sz w:val="32"/>
          <w:szCs w:val="32"/>
          <w:lang w:eastAsia="ru-RU"/>
        </w:rPr>
        <w:t>розвиту</w:t>
      </w:r>
      <w:proofErr w:type="spellEnd"/>
      <w:r w:rsidRPr="003D6894">
        <w:rPr>
          <w:b/>
          <w:bCs/>
          <w:sz w:val="32"/>
          <w:szCs w:val="32"/>
          <w:lang w:eastAsia="ru-RU"/>
        </w:rPr>
        <w:t xml:space="preserve"> </w:t>
      </w:r>
      <w:proofErr w:type="spellStart"/>
      <w:r w:rsidRPr="003D6894">
        <w:rPr>
          <w:b/>
          <w:bCs/>
          <w:sz w:val="32"/>
          <w:szCs w:val="32"/>
          <w:lang w:eastAsia="ru-RU"/>
        </w:rPr>
        <w:t>культури</w:t>
      </w:r>
      <w:proofErr w:type="spellEnd"/>
      <w:r w:rsidRPr="003D6894">
        <w:rPr>
          <w:b/>
          <w:bCs/>
          <w:sz w:val="32"/>
          <w:szCs w:val="32"/>
          <w:lang w:val="uk-UA" w:eastAsia="ru-RU"/>
        </w:rPr>
        <w:t>, мистецтва</w:t>
      </w:r>
      <w:r w:rsidRPr="003D6894">
        <w:rPr>
          <w:b/>
          <w:bCs/>
          <w:sz w:val="32"/>
          <w:szCs w:val="32"/>
          <w:lang w:eastAsia="ru-RU"/>
        </w:rPr>
        <w:t xml:space="preserve"> та </w:t>
      </w:r>
      <w:proofErr w:type="spellStart"/>
      <w:r w:rsidRPr="003D6894">
        <w:rPr>
          <w:b/>
          <w:bCs/>
          <w:sz w:val="32"/>
          <w:szCs w:val="32"/>
          <w:lang w:eastAsia="ru-RU"/>
        </w:rPr>
        <w:t>охорони</w:t>
      </w:r>
      <w:proofErr w:type="spellEnd"/>
      <w:r w:rsidRPr="003D6894">
        <w:rPr>
          <w:b/>
          <w:bCs/>
          <w:sz w:val="32"/>
          <w:szCs w:val="32"/>
          <w:lang w:eastAsia="ru-RU"/>
        </w:rPr>
        <w:t xml:space="preserve"> </w:t>
      </w:r>
      <w:proofErr w:type="spellStart"/>
      <w:r w:rsidRPr="003D6894">
        <w:rPr>
          <w:b/>
          <w:bCs/>
          <w:sz w:val="32"/>
          <w:szCs w:val="32"/>
          <w:lang w:eastAsia="ru-RU"/>
        </w:rPr>
        <w:t>культурної</w:t>
      </w:r>
      <w:proofErr w:type="spellEnd"/>
      <w:r w:rsidRPr="003D6894">
        <w:rPr>
          <w:b/>
          <w:bCs/>
          <w:sz w:val="32"/>
          <w:szCs w:val="32"/>
          <w:lang w:eastAsia="ru-RU"/>
        </w:rPr>
        <w:t xml:space="preserve"> </w:t>
      </w:r>
      <w:proofErr w:type="spellStart"/>
      <w:r w:rsidRPr="003D6894">
        <w:rPr>
          <w:b/>
          <w:bCs/>
          <w:sz w:val="32"/>
          <w:szCs w:val="32"/>
          <w:lang w:eastAsia="ru-RU"/>
        </w:rPr>
        <w:t>спадщини</w:t>
      </w:r>
      <w:proofErr w:type="spellEnd"/>
      <w:r w:rsidRPr="003D6894">
        <w:rPr>
          <w:b/>
          <w:bCs/>
          <w:sz w:val="32"/>
          <w:szCs w:val="32"/>
          <w:lang w:eastAsia="ru-RU"/>
        </w:rPr>
        <w:br/>
        <w:t xml:space="preserve">на </w:t>
      </w:r>
      <w:proofErr w:type="spellStart"/>
      <w:r w:rsidRPr="003D6894">
        <w:rPr>
          <w:b/>
          <w:bCs/>
          <w:sz w:val="32"/>
          <w:szCs w:val="32"/>
          <w:lang w:eastAsia="ru-RU"/>
        </w:rPr>
        <w:t>території</w:t>
      </w:r>
      <w:proofErr w:type="spellEnd"/>
      <w:r w:rsidRPr="003D6894">
        <w:rPr>
          <w:b/>
          <w:bCs/>
          <w:sz w:val="32"/>
          <w:szCs w:val="32"/>
          <w:lang w:eastAsia="ru-RU"/>
        </w:rPr>
        <w:t xml:space="preserve">  </w:t>
      </w:r>
      <w:r w:rsidRPr="003D6894">
        <w:rPr>
          <w:b/>
          <w:bCs/>
          <w:sz w:val="32"/>
          <w:szCs w:val="32"/>
          <w:lang w:val="uk-UA" w:eastAsia="ru-RU"/>
        </w:rPr>
        <w:t>Первозванівської</w:t>
      </w:r>
      <w:r w:rsidRPr="003D6894">
        <w:rPr>
          <w:b/>
          <w:bCs/>
          <w:sz w:val="32"/>
          <w:szCs w:val="32"/>
          <w:lang w:eastAsia="ru-RU"/>
        </w:rPr>
        <w:t xml:space="preserve"> сільської ради на 2023-2025 роки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95228F" w:rsidRPr="003D6894" w:rsidRDefault="0095228F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eastAsia="ru-RU"/>
        </w:rPr>
      </w:pPr>
      <w:r w:rsidRPr="003D6894">
        <w:rPr>
          <w:b/>
          <w:bCs/>
          <w:sz w:val="28"/>
          <w:szCs w:val="28"/>
          <w:lang w:eastAsia="ru-RU"/>
        </w:rPr>
        <w:t>1. ПАСПОРТ ПРОГРАМИ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both"/>
        <w:rPr>
          <w:sz w:val="28"/>
          <w:szCs w:val="28"/>
          <w:lang w:eastAsia="ru-RU"/>
        </w:rPr>
      </w:pPr>
      <w:r w:rsidRPr="003D6894">
        <w:rPr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3402"/>
        <w:gridCol w:w="5724"/>
      </w:tblGrid>
      <w:tr w:rsidR="003D6894" w:rsidRPr="003D6894" w:rsidTr="0034319A">
        <w:trPr>
          <w:trHeight w:val="519"/>
        </w:trPr>
        <w:tc>
          <w:tcPr>
            <w:tcW w:w="7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15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Відділ освіти, молоді та спорту, культури та туризму виконавчого комітету Первозванівської сільської ради</w:t>
            </w:r>
          </w:p>
        </w:tc>
      </w:tr>
      <w:tr w:rsidR="003D6894" w:rsidRPr="003D6894" w:rsidTr="0034319A">
        <w:trPr>
          <w:trHeight w:val="1154"/>
        </w:trPr>
        <w:tc>
          <w:tcPr>
            <w:tcW w:w="7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44669A" w:rsidRDefault="0044669A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44669A">
              <w:rPr>
                <w:sz w:val="28"/>
                <w:szCs w:val="28"/>
                <w:lang w:val="uk-UA" w:eastAsia="ru-RU"/>
              </w:rPr>
              <w:t>Підстава для розробки Програми</w:t>
            </w:r>
          </w:p>
        </w:tc>
        <w:tc>
          <w:tcPr>
            <w:tcW w:w="615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44669A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Закони України: «</w:t>
            </w:r>
            <w:r w:rsidR="003D6894" w:rsidRPr="003D6894">
              <w:rPr>
                <w:sz w:val="28"/>
                <w:szCs w:val="28"/>
                <w:lang w:val="uk-UA" w:eastAsia="ru-RU"/>
              </w:rPr>
              <w:t>Про місцеве самоврядування», «Про культуру», «Про бібліотеки і бібліотечну справу», «Про охорону культурної спадщини»</w:t>
            </w:r>
          </w:p>
        </w:tc>
      </w:tr>
      <w:tr w:rsidR="003D6894" w:rsidRPr="003D6894" w:rsidTr="0034319A">
        <w:trPr>
          <w:trHeight w:val="546"/>
        </w:trPr>
        <w:tc>
          <w:tcPr>
            <w:tcW w:w="7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15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Відділ освіти, молоді та спорту, культури та туризму виконавчий комітет Первозванівської сільської ради</w:t>
            </w:r>
          </w:p>
        </w:tc>
      </w:tr>
      <w:tr w:rsidR="003D6894" w:rsidRPr="003D6894" w:rsidTr="0034319A">
        <w:trPr>
          <w:trHeight w:val="519"/>
        </w:trPr>
        <w:tc>
          <w:tcPr>
            <w:tcW w:w="7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Замовник Програми</w:t>
            </w:r>
          </w:p>
        </w:tc>
        <w:tc>
          <w:tcPr>
            <w:tcW w:w="615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Первозванівська сільська рада</w:t>
            </w:r>
          </w:p>
        </w:tc>
      </w:tr>
      <w:tr w:rsidR="003D6894" w:rsidRPr="003D6894" w:rsidTr="0034319A">
        <w:trPr>
          <w:trHeight w:val="1093"/>
        </w:trPr>
        <w:tc>
          <w:tcPr>
            <w:tcW w:w="7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Учасники</w:t>
            </w:r>
            <w:r w:rsidR="00740668">
              <w:rPr>
                <w:sz w:val="28"/>
                <w:szCs w:val="28"/>
                <w:lang w:val="uk-UA" w:eastAsia="ru-RU"/>
              </w:rPr>
              <w:t xml:space="preserve"> </w:t>
            </w:r>
            <w:r w:rsidRPr="003D6894">
              <w:rPr>
                <w:sz w:val="28"/>
                <w:szCs w:val="28"/>
                <w:lang w:val="uk-UA" w:eastAsia="ru-RU"/>
              </w:rPr>
              <w:t>(співвиконавці) Програми</w:t>
            </w:r>
          </w:p>
        </w:tc>
        <w:tc>
          <w:tcPr>
            <w:tcW w:w="615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Відділ освіти, молоді та спорту, культури та туризму виконавчого комітету Первозванівської сільської ради; заклади культури</w:t>
            </w:r>
          </w:p>
        </w:tc>
      </w:tr>
      <w:tr w:rsidR="003D6894" w:rsidRPr="003D6894" w:rsidTr="0034319A">
        <w:trPr>
          <w:trHeight w:val="519"/>
        </w:trPr>
        <w:tc>
          <w:tcPr>
            <w:tcW w:w="7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Строки реалізації програми</w:t>
            </w:r>
          </w:p>
        </w:tc>
        <w:tc>
          <w:tcPr>
            <w:tcW w:w="615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2023-2025 роки</w:t>
            </w:r>
          </w:p>
        </w:tc>
      </w:tr>
      <w:tr w:rsidR="003D6894" w:rsidRPr="003D6894" w:rsidTr="0034319A">
        <w:trPr>
          <w:trHeight w:val="1093"/>
        </w:trPr>
        <w:tc>
          <w:tcPr>
            <w:tcW w:w="7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5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Фінансування Програми</w:t>
            </w:r>
          </w:p>
        </w:tc>
        <w:tc>
          <w:tcPr>
            <w:tcW w:w="615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6894" w:rsidRPr="003D6894" w:rsidRDefault="003D6894" w:rsidP="00AC012F">
            <w:pPr>
              <w:widowControl/>
              <w:suppressAutoHyphens w:val="0"/>
              <w:autoSpaceDE/>
              <w:rPr>
                <w:sz w:val="28"/>
                <w:szCs w:val="28"/>
                <w:lang w:val="uk-UA" w:eastAsia="ru-RU"/>
              </w:rPr>
            </w:pPr>
            <w:r w:rsidRPr="003D6894">
              <w:rPr>
                <w:sz w:val="28"/>
                <w:szCs w:val="28"/>
                <w:lang w:val="uk-UA" w:eastAsia="ru-RU"/>
              </w:rPr>
              <w:t>В межах кошторисних призначень, затверджених на фінансування Програми та інші джерела, не заборонені законодавством</w:t>
            </w:r>
          </w:p>
        </w:tc>
      </w:tr>
    </w:tbl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4"/>
          <w:szCs w:val="24"/>
          <w:lang w:val="uk-UA" w:eastAsia="ru-RU"/>
        </w:rPr>
      </w:pPr>
      <w:r w:rsidRPr="003D6894">
        <w:rPr>
          <w:b/>
          <w:bCs/>
          <w:sz w:val="28"/>
          <w:szCs w:val="28"/>
          <w:lang w:val="uk-UA" w:eastAsia="ru-RU"/>
        </w:rPr>
        <w:t>*</w:t>
      </w:r>
      <w:r w:rsidRPr="003D6894">
        <w:rPr>
          <w:bCs/>
          <w:sz w:val="24"/>
          <w:szCs w:val="24"/>
          <w:lang w:val="uk-UA" w:eastAsia="ru-RU"/>
        </w:rPr>
        <w:t>Обсяг фінансових ресурсів, необхідних для реалізації заходів Програми, може змінюватися шляхом внесення відповідних змін до сільського бюджету впродовж терміну дії Програми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740668" w:rsidRPr="003D6894" w:rsidRDefault="00740668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3D6894">
        <w:rPr>
          <w:b/>
          <w:bCs/>
          <w:sz w:val="28"/>
          <w:szCs w:val="28"/>
          <w:lang w:val="uk-UA" w:eastAsia="ru-RU"/>
        </w:rPr>
        <w:t>2.ЗАГАЛЬНІ ПОЛОЖЕННЯ</w:t>
      </w:r>
    </w:p>
    <w:p w:rsidR="00DE1ED7" w:rsidRPr="003D6894" w:rsidRDefault="00DE1ED7" w:rsidP="00AC012F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val="uk-UA" w:eastAsia="ru-RU"/>
        </w:rPr>
      </w:pP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Українське село, яке є носієм духовного багатства та зберігає традиції народу України, потребує сьогодні особливої уваги з боку державних владних структур щодо подолання негативних явищ деградації. Актуальність розроблення та прийняття Програми зумовлена потребою в невідкладному вжитті заходів для підтримки й розвитку культури на селі. Заклади культури в сільській місцевості є однією з важливих складових культури, що відіграють важливу роль у збереженні національної самобутності, формуванні духовних та естетичних цінностей суспільства.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Процеси реформування галузі культури потребують відповідної уваги, особливо, в плані фінансово-матеріального забезпечення закладів культури, з метою покращення якості проведення культурно-масових заходів на території Первозванівської територіальної громади. Важливо відзначити необхідність покращення умов праці працівників закладів культури, особливо в осінньо-зимовий період. Це стосується температурного режиму в середині будівель, що не відповідає нормам. Гостро стоїть проблема проведення капітальних та поточних ремонтів і т. ін.</w:t>
      </w:r>
      <w:r w:rsidRPr="003D6894">
        <w:rPr>
          <w:rFonts w:eastAsia="Calibri"/>
          <w:sz w:val="28"/>
          <w:szCs w:val="28"/>
          <w:lang w:val="uk-UA" w:eastAsia="en-US"/>
        </w:rPr>
        <w:t xml:space="preserve"> Не зважаючи на складні економічні умови сьогодення, вдалося зберегти мережу закладів культури і бібліотек, забезпечити підтримку аматорського мистецтва, любительських об'єднань та художньої творчості. В Первозванівській громаді діє 2 центри культури та дозвілля з 6 філіями та 8 бібліотечними закладами, також на території громади перебуває 32 пам’ятки культурної спадщини.</w:t>
      </w:r>
    </w:p>
    <w:p w:rsidR="003D6894" w:rsidRPr="00AC012F" w:rsidRDefault="003D6894" w:rsidP="00E638EF">
      <w:pPr>
        <w:widowControl/>
        <w:suppressAutoHyphens w:val="0"/>
        <w:autoSpaceDE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D6894">
        <w:rPr>
          <w:sz w:val="28"/>
          <w:szCs w:val="28"/>
          <w:lang w:val="uk-UA" w:eastAsia="ru-RU"/>
        </w:rPr>
        <w:t xml:space="preserve">Програма розвитку культури та охорони культурної спадщини на 2023-2025 роки (далі – Програма) розроблена з метою забезпечення розвитку культури та збереження об’єктів культурної спадщини на території ТГ. Вона визначає пріоритетні цілі, стратегічні напрямки та механізми здійснення програми культурної самореалізації мешканців </w:t>
      </w:r>
      <w:r w:rsidRPr="00AC012F">
        <w:rPr>
          <w:sz w:val="28"/>
          <w:szCs w:val="28"/>
          <w:lang w:val="uk-UA" w:eastAsia="ru-RU"/>
        </w:rPr>
        <w:t>сіл</w:t>
      </w:r>
      <w:r w:rsidR="00494B1A" w:rsidRPr="00AC012F">
        <w:rPr>
          <w:sz w:val="28"/>
          <w:szCs w:val="28"/>
          <w:lang w:val="uk-UA" w:eastAsia="ru-RU"/>
        </w:rPr>
        <w:t>,</w:t>
      </w:r>
      <w:r w:rsidRPr="00AC012F">
        <w:rPr>
          <w:sz w:val="28"/>
          <w:szCs w:val="28"/>
          <w:lang w:val="uk-UA" w:eastAsia="ru-RU"/>
        </w:rPr>
        <w:t xml:space="preserve"> </w:t>
      </w:r>
      <w:r w:rsidR="00494B1A" w:rsidRPr="00AC012F">
        <w:rPr>
          <w:sz w:val="28"/>
          <w:szCs w:val="28"/>
          <w:lang w:val="uk-UA" w:eastAsia="ru-RU"/>
        </w:rPr>
        <w:t>що входять до складу Первозванів</w:t>
      </w:r>
      <w:r w:rsidR="002C26B4" w:rsidRPr="00AC012F">
        <w:rPr>
          <w:sz w:val="28"/>
          <w:szCs w:val="28"/>
          <w:lang w:val="uk-UA" w:eastAsia="ru-RU"/>
        </w:rPr>
        <w:t>сь</w:t>
      </w:r>
      <w:r w:rsidR="00494B1A" w:rsidRPr="00AC012F">
        <w:rPr>
          <w:sz w:val="28"/>
          <w:szCs w:val="28"/>
          <w:lang w:val="uk-UA" w:eastAsia="ru-RU"/>
        </w:rPr>
        <w:t>кої територіальної громади</w:t>
      </w:r>
      <w:r w:rsidRPr="00AC012F">
        <w:rPr>
          <w:sz w:val="28"/>
          <w:szCs w:val="28"/>
          <w:lang w:val="uk-UA" w:eastAsia="ru-RU"/>
        </w:rPr>
        <w:t xml:space="preserve">. 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 xml:space="preserve">Програма розвитку культури спрямована на розвиток народної творчості, організацію роботи з талановитою молоддю, вдосконалення майстерності творчих колективів </w:t>
      </w:r>
      <w:r w:rsidRPr="00AC012F">
        <w:rPr>
          <w:sz w:val="28"/>
          <w:szCs w:val="28"/>
          <w:lang w:val="uk-UA" w:eastAsia="ru-RU"/>
        </w:rPr>
        <w:t>сіл</w:t>
      </w:r>
      <w:r w:rsidR="0097470D" w:rsidRPr="00AC012F">
        <w:rPr>
          <w:sz w:val="28"/>
          <w:szCs w:val="28"/>
          <w:lang w:val="uk-UA" w:eastAsia="ru-RU"/>
        </w:rPr>
        <w:t>,</w:t>
      </w:r>
      <w:r w:rsidRPr="00AC012F">
        <w:rPr>
          <w:sz w:val="28"/>
          <w:szCs w:val="28"/>
          <w:lang w:val="uk-UA" w:eastAsia="ru-RU"/>
        </w:rPr>
        <w:t xml:space="preserve"> </w:t>
      </w:r>
      <w:r w:rsidR="0097470D" w:rsidRPr="00AC012F">
        <w:rPr>
          <w:sz w:val="28"/>
          <w:szCs w:val="28"/>
          <w:lang w:val="uk-UA" w:eastAsia="ru-RU"/>
        </w:rPr>
        <w:t>що входять до складу Первозванів</w:t>
      </w:r>
      <w:r w:rsidR="002C26B4" w:rsidRPr="00AC012F">
        <w:rPr>
          <w:sz w:val="28"/>
          <w:szCs w:val="28"/>
          <w:lang w:val="uk-UA" w:eastAsia="ru-RU"/>
        </w:rPr>
        <w:t>сь</w:t>
      </w:r>
      <w:r w:rsidR="0097470D" w:rsidRPr="00AC012F">
        <w:rPr>
          <w:sz w:val="28"/>
          <w:szCs w:val="28"/>
          <w:lang w:val="uk-UA" w:eastAsia="ru-RU"/>
        </w:rPr>
        <w:t>кої територіальної громади,</w:t>
      </w:r>
      <w:r w:rsidRPr="003D6894">
        <w:rPr>
          <w:color w:val="FF0000"/>
          <w:sz w:val="28"/>
          <w:szCs w:val="28"/>
          <w:lang w:val="uk-UA" w:eastAsia="ru-RU"/>
        </w:rPr>
        <w:t xml:space="preserve"> </w:t>
      </w:r>
      <w:r w:rsidRPr="003D6894">
        <w:rPr>
          <w:sz w:val="28"/>
          <w:szCs w:val="28"/>
          <w:lang w:val="uk-UA" w:eastAsia="ru-RU"/>
        </w:rPr>
        <w:t>організацію системи обмінних концертів, проведення розширення творчої та колективної діяльності аматорських колективів сіл, поповнення бібліотечних фондів, проведення заходів щодо популяризації народних традицій, історії рідного краю та країни, співпрацю з творчими спілками, фондами розвитку культури і мистецтва, зміцнення матеріально-технічної бази закладів культури.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val="uk-UA" w:eastAsia="ru-RU"/>
        </w:rPr>
      </w:pPr>
      <w:r w:rsidRPr="003D6894">
        <w:rPr>
          <w:b/>
          <w:bCs/>
          <w:sz w:val="28"/>
          <w:szCs w:val="28"/>
          <w:lang w:val="uk-UA" w:eastAsia="ru-RU"/>
        </w:rPr>
        <w:t>3.МЕТА ПРОГРАМИ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Метою Програми є: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– задоволення духовних потреб населення, забезпечення конституційного права на доступ до надбань культури і мистецтва всіх громадян, незалежно від національної чи регіональної належності;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– створення належних умов для розвитку системи культурного обслуговування населення Первозванівської сільської ради;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lastRenderedPageBreak/>
        <w:t>– надання жителям сіл соціаль</w:t>
      </w:r>
      <w:r w:rsidR="00E638EF">
        <w:rPr>
          <w:sz w:val="28"/>
          <w:szCs w:val="28"/>
          <w:lang w:val="uk-UA" w:eastAsia="ru-RU"/>
        </w:rPr>
        <w:t xml:space="preserve">но рівних з міським населенням </w:t>
      </w:r>
      <w:r w:rsidRPr="003D6894">
        <w:rPr>
          <w:sz w:val="28"/>
          <w:szCs w:val="28"/>
          <w:lang w:val="uk-UA" w:eastAsia="ru-RU"/>
        </w:rPr>
        <w:t>можливостей для задоволення культурних потреб;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– популяризація культурно-освітніх заходів щодо формування  патріотичних почуттів, любові до рідного краю;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– матеріально-технічне забезпечення основних культурно-мистецьких закладів та організацій тощо;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– забезпечення ефективного функціонування бібліотек, якісне бібліотечне обслуговування, забезпечення загальної доступності до інформації та культурних цінностей;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– сприяння проведенню культурно-просвітницьких заходів, концертів народних колективів;</w:t>
      </w:r>
    </w:p>
    <w:p w:rsidR="003D6894" w:rsidRPr="003D6894" w:rsidRDefault="003D6894" w:rsidP="00E638E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– охорона і збереження пам’яток культурної спадщини та історії.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val="uk-UA" w:eastAsia="ru-RU"/>
        </w:rPr>
      </w:pPr>
      <w:r w:rsidRPr="003D6894">
        <w:rPr>
          <w:b/>
          <w:bCs/>
          <w:sz w:val="28"/>
          <w:szCs w:val="28"/>
          <w:lang w:val="uk-UA" w:eastAsia="ru-RU"/>
        </w:rPr>
        <w:t>4.ЗАВДАННЯ ПРОГРАМИ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Основними завданнями Програми є:</w:t>
      </w:r>
    </w:p>
    <w:p w:rsidR="003D6894" w:rsidRPr="00640D51" w:rsidRDefault="003D6894" w:rsidP="00E638EF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640D51">
        <w:rPr>
          <w:sz w:val="28"/>
          <w:szCs w:val="28"/>
          <w:lang w:val="uk-UA"/>
        </w:rPr>
        <w:t xml:space="preserve">створення та поліпшення умов для розвитку та підтримки закладів культури, сприяння відродженню осередків традиційної народної творчості, національно-культурних традицій населення, художніх промислів та </w:t>
      </w:r>
      <w:proofErr w:type="spellStart"/>
      <w:r w:rsidRPr="00640D51">
        <w:rPr>
          <w:sz w:val="28"/>
          <w:szCs w:val="28"/>
          <w:lang w:val="uk-UA"/>
        </w:rPr>
        <w:t>ремесел</w:t>
      </w:r>
      <w:proofErr w:type="spellEnd"/>
      <w:r w:rsidRPr="00640D51">
        <w:rPr>
          <w:sz w:val="28"/>
          <w:szCs w:val="28"/>
          <w:lang w:val="uk-UA"/>
        </w:rPr>
        <w:t xml:space="preserve"> з метою збереження національної культурної спадщини, культурних цінностей та культурних благ:</w:t>
      </w:r>
    </w:p>
    <w:p w:rsidR="003D6894" w:rsidRPr="00640D51" w:rsidRDefault="003D6894" w:rsidP="00E638EF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640D51">
        <w:rPr>
          <w:sz w:val="28"/>
          <w:szCs w:val="28"/>
          <w:lang w:val="uk-UA"/>
        </w:rPr>
        <w:t>створення гуртків, секцій, клубних формувань, любительських об’єднань при будинках культури;</w:t>
      </w:r>
    </w:p>
    <w:p w:rsidR="003D6894" w:rsidRPr="00640D51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640D51">
        <w:rPr>
          <w:sz w:val="28"/>
          <w:szCs w:val="28"/>
          <w:lang w:val="uk-UA"/>
        </w:rPr>
        <w:t>зміцнення матеріально-технічної бази закладів культури;</w:t>
      </w:r>
    </w:p>
    <w:p w:rsidR="003D6894" w:rsidRPr="00640D51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640D51">
        <w:rPr>
          <w:sz w:val="28"/>
          <w:szCs w:val="28"/>
          <w:lang w:val="uk-UA"/>
        </w:rPr>
        <w:t>впровадження ефективних форм і методів культурно-</w:t>
      </w:r>
      <w:proofErr w:type="spellStart"/>
      <w:r w:rsidRPr="00640D51">
        <w:rPr>
          <w:sz w:val="28"/>
          <w:szCs w:val="28"/>
          <w:lang w:val="uk-UA"/>
        </w:rPr>
        <w:t>дозвіллєвої</w:t>
      </w:r>
      <w:proofErr w:type="spellEnd"/>
      <w:r w:rsidRPr="00640D51">
        <w:rPr>
          <w:sz w:val="28"/>
          <w:szCs w:val="28"/>
          <w:lang w:val="uk-UA"/>
        </w:rPr>
        <w:t xml:space="preserve"> діяльності:</w:t>
      </w:r>
    </w:p>
    <w:p w:rsidR="003D6894" w:rsidRPr="00640D51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640D51">
        <w:rPr>
          <w:sz w:val="28"/>
          <w:szCs w:val="28"/>
          <w:lang w:val="uk-UA"/>
        </w:rPr>
        <w:t>реалізація комплексу освітніх, кул</w:t>
      </w:r>
      <w:r w:rsidR="0035388C" w:rsidRPr="00640D51">
        <w:rPr>
          <w:sz w:val="28"/>
          <w:szCs w:val="28"/>
          <w:lang w:val="uk-UA"/>
        </w:rPr>
        <w:t>ьтурно-мистецьких програм і проє</w:t>
      </w:r>
      <w:r w:rsidRPr="00640D51">
        <w:rPr>
          <w:sz w:val="28"/>
          <w:szCs w:val="28"/>
          <w:lang w:val="uk-UA"/>
        </w:rPr>
        <w:t>ктів для дітей та молоді;</w:t>
      </w:r>
    </w:p>
    <w:p w:rsidR="003D6894" w:rsidRPr="00640D51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640D51">
        <w:rPr>
          <w:sz w:val="28"/>
          <w:szCs w:val="28"/>
          <w:lang w:val="uk-UA"/>
        </w:rPr>
        <w:t>більш широке залучення до участі в культурно-масових заходах шкільної та студентської молоді сіл;</w:t>
      </w:r>
    </w:p>
    <w:p w:rsidR="003D6894" w:rsidRPr="00F55D9F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F55D9F">
        <w:rPr>
          <w:sz w:val="28"/>
          <w:szCs w:val="28"/>
          <w:lang w:val="uk-UA"/>
        </w:rPr>
        <w:t>розповсюдження та популяризація творів вітчизняної літератури і мистецтва;</w:t>
      </w:r>
    </w:p>
    <w:p w:rsidR="003D6894" w:rsidRPr="00F55D9F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F55D9F">
        <w:rPr>
          <w:sz w:val="28"/>
          <w:szCs w:val="28"/>
          <w:lang w:val="uk-UA"/>
        </w:rPr>
        <w:t>підтримка та розвиток аматорської творчості;</w:t>
      </w:r>
    </w:p>
    <w:p w:rsidR="003D6894" w:rsidRPr="00F55D9F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F55D9F">
        <w:rPr>
          <w:sz w:val="28"/>
          <w:szCs w:val="28"/>
          <w:lang w:val="uk-UA"/>
        </w:rPr>
        <w:t xml:space="preserve">забезпечення проведення державних, місцевих, професійних свят, участь у конкурсах і фестивалях (в </w:t>
      </w:r>
      <w:proofErr w:type="spellStart"/>
      <w:r w:rsidRPr="00F55D9F">
        <w:rPr>
          <w:sz w:val="28"/>
          <w:szCs w:val="28"/>
          <w:lang w:val="uk-UA"/>
        </w:rPr>
        <w:t>т.ч</w:t>
      </w:r>
      <w:proofErr w:type="spellEnd"/>
      <w:r w:rsidRPr="00F55D9F">
        <w:rPr>
          <w:sz w:val="28"/>
          <w:szCs w:val="28"/>
          <w:lang w:val="uk-UA"/>
        </w:rPr>
        <w:t>. міжнародних), проведення семінарів, тематичних заходів:</w:t>
      </w:r>
    </w:p>
    <w:p w:rsidR="003D6894" w:rsidRPr="00F55D9F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F55D9F">
        <w:rPr>
          <w:sz w:val="28"/>
          <w:szCs w:val="28"/>
          <w:lang w:val="uk-UA"/>
        </w:rPr>
        <w:t>забезпечення свободи творчості, доступу до культурних надбань, створення можливостей для активної участі жителів сіл у художній творчості, особливо молоді;</w:t>
      </w:r>
    </w:p>
    <w:p w:rsidR="003D6894" w:rsidRPr="00F55D9F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F55D9F">
        <w:rPr>
          <w:sz w:val="28"/>
          <w:szCs w:val="28"/>
          <w:lang w:val="uk-UA"/>
        </w:rPr>
        <w:t>забезпечення гарантій свободи творчості;</w:t>
      </w:r>
    </w:p>
    <w:p w:rsidR="003D6894" w:rsidRPr="00F55D9F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55D9F">
        <w:rPr>
          <w:sz w:val="28"/>
          <w:szCs w:val="28"/>
          <w:lang w:eastAsia="zh-CN"/>
        </w:rPr>
        <w:t>розширення</w:t>
      </w:r>
      <w:proofErr w:type="spellEnd"/>
      <w:r w:rsidRPr="00F55D9F">
        <w:rPr>
          <w:sz w:val="28"/>
          <w:szCs w:val="28"/>
          <w:lang w:eastAsia="zh-CN"/>
        </w:rPr>
        <w:t xml:space="preserve"> доступ</w:t>
      </w:r>
      <w:r w:rsidRPr="00F55D9F">
        <w:rPr>
          <w:sz w:val="28"/>
          <w:szCs w:val="28"/>
          <w:lang w:val="uk-UA" w:eastAsia="zh-CN"/>
        </w:rPr>
        <w:t>у</w:t>
      </w:r>
      <w:r w:rsidRPr="00F55D9F">
        <w:rPr>
          <w:sz w:val="28"/>
          <w:szCs w:val="28"/>
          <w:lang w:eastAsia="zh-CN"/>
        </w:rPr>
        <w:t xml:space="preserve"> до </w:t>
      </w:r>
      <w:proofErr w:type="spellStart"/>
      <w:r w:rsidRPr="00F55D9F">
        <w:rPr>
          <w:sz w:val="28"/>
          <w:szCs w:val="28"/>
          <w:lang w:eastAsia="zh-CN"/>
        </w:rPr>
        <w:t>історико-культурних</w:t>
      </w:r>
      <w:proofErr w:type="spellEnd"/>
      <w:r w:rsidRPr="00F55D9F">
        <w:rPr>
          <w:sz w:val="28"/>
          <w:szCs w:val="28"/>
          <w:lang w:eastAsia="zh-CN"/>
        </w:rPr>
        <w:t xml:space="preserve"> </w:t>
      </w:r>
      <w:proofErr w:type="spellStart"/>
      <w:r w:rsidRPr="00F55D9F">
        <w:rPr>
          <w:sz w:val="28"/>
          <w:szCs w:val="28"/>
          <w:lang w:eastAsia="zh-CN"/>
        </w:rPr>
        <w:t>цінностей</w:t>
      </w:r>
      <w:proofErr w:type="spellEnd"/>
      <w:r w:rsidRPr="00F55D9F">
        <w:rPr>
          <w:sz w:val="28"/>
          <w:szCs w:val="28"/>
          <w:lang w:eastAsia="zh-CN"/>
        </w:rPr>
        <w:t xml:space="preserve"> краю</w:t>
      </w:r>
      <w:r w:rsidRPr="00F55D9F">
        <w:rPr>
          <w:sz w:val="28"/>
          <w:szCs w:val="28"/>
          <w:lang w:val="uk-UA" w:eastAsia="zh-CN"/>
        </w:rPr>
        <w:t>.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val="uk-UA" w:eastAsia="ru-RU"/>
        </w:rPr>
      </w:pPr>
      <w:r w:rsidRPr="003D6894">
        <w:rPr>
          <w:b/>
          <w:bCs/>
          <w:sz w:val="28"/>
          <w:szCs w:val="28"/>
          <w:lang w:val="uk-UA" w:eastAsia="ru-RU"/>
        </w:rPr>
        <w:t>5.ФІНАНСУВАННЯ ПРОГРАМИ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Фінансування Програми здійснюється за рахунок коштів місцевого бюджету в межах запланованих видатків на відповідний рік відповідно до законодавства України та інших джерел, не заборонених чинним законодавством України.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both"/>
        <w:rPr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val="uk-UA" w:eastAsia="ru-RU"/>
        </w:rPr>
      </w:pPr>
      <w:r w:rsidRPr="003D6894">
        <w:rPr>
          <w:b/>
          <w:bCs/>
          <w:sz w:val="28"/>
          <w:szCs w:val="28"/>
          <w:lang w:val="uk-UA" w:eastAsia="ru-RU"/>
        </w:rPr>
        <w:t>6.ОЧІКУВАНІ РЕЗУЛЬТАТИ ВИКОНАННЯ ПРОГРАМИ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firstLine="567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lastRenderedPageBreak/>
        <w:t>У результаті виконання Програми очікується:</w:t>
      </w:r>
    </w:p>
    <w:p w:rsidR="003D6894" w:rsidRPr="00F55D9F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F55D9F">
        <w:rPr>
          <w:sz w:val="28"/>
          <w:szCs w:val="28"/>
          <w:lang w:val="uk-UA"/>
        </w:rPr>
        <w:t>проведення на належному рівні державних, місцевих, професійних свят, семінарів, тематичних заходів, фестивалів;</w:t>
      </w:r>
    </w:p>
    <w:p w:rsidR="003D6894" w:rsidRPr="003D3812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3D3812">
        <w:rPr>
          <w:sz w:val="28"/>
          <w:szCs w:val="28"/>
          <w:lang w:val="uk-UA"/>
        </w:rPr>
        <w:t>створення сприятливих умов для розвитку культури сіл Первозванівської сільської ради;</w:t>
      </w:r>
    </w:p>
    <w:p w:rsidR="003D6894" w:rsidRPr="003D3812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3D3812">
        <w:rPr>
          <w:sz w:val="28"/>
          <w:szCs w:val="28"/>
          <w:lang w:val="uk-UA"/>
        </w:rPr>
        <w:t>покращення рівня культурного обслуговування населення;</w:t>
      </w:r>
    </w:p>
    <w:p w:rsidR="003D6894" w:rsidRPr="003D3812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3D3812">
        <w:rPr>
          <w:sz w:val="28"/>
          <w:szCs w:val="28"/>
          <w:lang w:val="uk-UA"/>
        </w:rPr>
        <w:t>покращення інформаційного обслуговування населення, оновлення бібліотечних фондів та збільшення кількості читачів в сільській місцевості;</w:t>
      </w:r>
    </w:p>
    <w:p w:rsidR="003D6894" w:rsidRPr="003D3812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3D3812">
        <w:rPr>
          <w:sz w:val="28"/>
          <w:szCs w:val="28"/>
          <w:lang w:val="uk-UA"/>
        </w:rPr>
        <w:t>відродження та подальший розвиток аматорського мистецтва та народної творчості;</w:t>
      </w:r>
    </w:p>
    <w:p w:rsidR="003D6894" w:rsidRPr="003D3812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3D3812">
        <w:rPr>
          <w:sz w:val="28"/>
          <w:szCs w:val="28"/>
          <w:lang w:val="uk-UA"/>
        </w:rPr>
        <w:t>активізація участі сіл</w:t>
      </w:r>
      <w:r w:rsidR="003D3812">
        <w:rPr>
          <w:sz w:val="28"/>
          <w:szCs w:val="28"/>
          <w:lang w:val="uk-UA"/>
        </w:rPr>
        <w:t>,</w:t>
      </w:r>
      <w:r w:rsidRPr="003D3812">
        <w:rPr>
          <w:sz w:val="28"/>
          <w:szCs w:val="28"/>
          <w:lang w:val="uk-UA"/>
        </w:rPr>
        <w:t xml:space="preserve"> </w:t>
      </w:r>
      <w:r w:rsidR="003D3812" w:rsidRPr="003D3812">
        <w:rPr>
          <w:sz w:val="28"/>
          <w:szCs w:val="28"/>
          <w:lang w:val="uk-UA"/>
        </w:rPr>
        <w:t>що входять до складу Первозванів</w:t>
      </w:r>
      <w:r w:rsidR="002C26B4">
        <w:rPr>
          <w:sz w:val="28"/>
          <w:szCs w:val="28"/>
          <w:lang w:val="uk-UA"/>
        </w:rPr>
        <w:t>сь</w:t>
      </w:r>
      <w:r w:rsidR="003D3812" w:rsidRPr="003D3812">
        <w:rPr>
          <w:sz w:val="28"/>
          <w:szCs w:val="28"/>
          <w:lang w:val="uk-UA"/>
        </w:rPr>
        <w:t xml:space="preserve">кої територіальної громади </w:t>
      </w:r>
      <w:r w:rsidRPr="003D3812">
        <w:rPr>
          <w:sz w:val="28"/>
          <w:szCs w:val="28"/>
          <w:lang w:val="uk-UA"/>
        </w:rPr>
        <w:t>у регіональних, обласних, Всеукраїнських та міжнародних заходах;</w:t>
      </w:r>
    </w:p>
    <w:p w:rsidR="003D6894" w:rsidRPr="003D3812" w:rsidRDefault="003D6894" w:rsidP="00AC3391">
      <w:pPr>
        <w:pStyle w:val="a5"/>
        <w:numPr>
          <w:ilvl w:val="0"/>
          <w:numId w:val="14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3D3812">
        <w:rPr>
          <w:sz w:val="28"/>
          <w:szCs w:val="28"/>
          <w:lang w:val="uk-UA"/>
        </w:rPr>
        <w:t>збереження пам’яток культурної спадщини та історії.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left="1134"/>
        <w:jc w:val="both"/>
        <w:rPr>
          <w:sz w:val="28"/>
          <w:szCs w:val="28"/>
          <w:lang w:val="uk-UA" w:eastAsia="ru-RU"/>
        </w:rPr>
      </w:pP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val="uk-UA" w:eastAsia="ru-RU"/>
        </w:rPr>
      </w:pPr>
      <w:r w:rsidRPr="003D6894">
        <w:rPr>
          <w:b/>
          <w:bCs/>
          <w:sz w:val="28"/>
          <w:szCs w:val="28"/>
          <w:lang w:val="uk-UA" w:eastAsia="ru-RU"/>
        </w:rPr>
        <w:t>7.КООРДИНАЦІЯ РОБОТИ І КОНТРОЛЬ ЗА ВИКОНАННЯМ ПРОГРАМИ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val="uk-UA" w:eastAsia="ru-RU"/>
        </w:rPr>
      </w:pPr>
      <w:r w:rsidRPr="003D6894">
        <w:rPr>
          <w:sz w:val="28"/>
          <w:szCs w:val="28"/>
          <w:lang w:val="uk-UA" w:eastAsia="ru-RU"/>
        </w:rPr>
        <w:t>Координація діяльності за виконанням Програми покладається на відділ освіти, молоді та спорту, культури та туризму виконавчого комітету Первозванівської сільської ради та постійну комісію з питань освіти, культури, охорони здоров’я, спорту молодіжної політики та соціального захисту населення.</w:t>
      </w:r>
    </w:p>
    <w:p w:rsidR="003D6894" w:rsidRPr="003D6894" w:rsidRDefault="003D6894" w:rsidP="00AC012F">
      <w:pPr>
        <w:widowControl/>
        <w:shd w:val="clear" w:color="auto" w:fill="FFFFFF"/>
        <w:suppressAutoHyphens w:val="0"/>
        <w:autoSpaceDE/>
        <w:jc w:val="both"/>
        <w:rPr>
          <w:sz w:val="28"/>
          <w:szCs w:val="28"/>
          <w:lang w:val="uk-UA" w:eastAsia="ru-RU"/>
        </w:rPr>
      </w:pPr>
    </w:p>
    <w:p w:rsidR="003D6894" w:rsidRPr="00F469D0" w:rsidRDefault="003D6894" w:rsidP="00AC012F">
      <w:pPr>
        <w:widowControl/>
        <w:suppressAutoHyphens w:val="0"/>
        <w:autoSpaceDE/>
        <w:rPr>
          <w:lang w:val="uk-UA"/>
        </w:rPr>
      </w:pPr>
    </w:p>
    <w:sectPr w:rsidR="003D6894" w:rsidRPr="00F469D0" w:rsidSect="003F61D0">
      <w:pgSz w:w="11906" w:h="16838"/>
      <w:pgMar w:top="567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sz w:val="26"/>
        <w:szCs w:val="26"/>
        <w:lang w:val="uk-UA"/>
      </w:rPr>
    </w:lvl>
  </w:abstractNum>
  <w:abstractNum w:abstractNumId="3" w15:restartNumberingAfterBreak="0">
    <w:nsid w:val="043874E3"/>
    <w:multiLevelType w:val="hybridMultilevel"/>
    <w:tmpl w:val="DCB6CE46"/>
    <w:lvl w:ilvl="0" w:tplc="D1C62A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844311"/>
    <w:multiLevelType w:val="hybridMultilevel"/>
    <w:tmpl w:val="9208E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C662F"/>
    <w:multiLevelType w:val="hybridMultilevel"/>
    <w:tmpl w:val="5CB8588A"/>
    <w:lvl w:ilvl="0" w:tplc="5B52C1CC">
      <w:numFmt w:val="bullet"/>
      <w:lvlText w:val="-"/>
      <w:lvlJc w:val="left"/>
      <w:pPr>
        <w:tabs>
          <w:tab w:val="num" w:pos="1759"/>
        </w:tabs>
        <w:ind w:left="1759" w:hanging="9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0A6C7E92"/>
    <w:multiLevelType w:val="multilevel"/>
    <w:tmpl w:val="E6A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01163"/>
    <w:multiLevelType w:val="hybridMultilevel"/>
    <w:tmpl w:val="622E0300"/>
    <w:lvl w:ilvl="0" w:tplc="2FB6C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550A1B"/>
    <w:multiLevelType w:val="hybridMultilevel"/>
    <w:tmpl w:val="00C02DFC"/>
    <w:lvl w:ilvl="0" w:tplc="073E447E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166D07D0"/>
    <w:multiLevelType w:val="hybridMultilevel"/>
    <w:tmpl w:val="F6A83BA4"/>
    <w:lvl w:ilvl="0" w:tplc="820209F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6070559"/>
    <w:multiLevelType w:val="multilevel"/>
    <w:tmpl w:val="C64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155EA"/>
    <w:multiLevelType w:val="hybridMultilevel"/>
    <w:tmpl w:val="5E22D0D4"/>
    <w:lvl w:ilvl="0" w:tplc="D6A880A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D244ED7"/>
    <w:multiLevelType w:val="multilevel"/>
    <w:tmpl w:val="F84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E635D"/>
    <w:multiLevelType w:val="multilevel"/>
    <w:tmpl w:val="CF2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DB"/>
    <w:rsid w:val="00003E2A"/>
    <w:rsid w:val="00036361"/>
    <w:rsid w:val="0005318F"/>
    <w:rsid w:val="000661C4"/>
    <w:rsid w:val="000A2CCD"/>
    <w:rsid w:val="000A41DA"/>
    <w:rsid w:val="000A72B6"/>
    <w:rsid w:val="000D4CF8"/>
    <w:rsid w:val="00136956"/>
    <w:rsid w:val="00160055"/>
    <w:rsid w:val="001655E4"/>
    <w:rsid w:val="00165C54"/>
    <w:rsid w:val="00166014"/>
    <w:rsid w:val="00175973"/>
    <w:rsid w:val="001B1491"/>
    <w:rsid w:val="001C242C"/>
    <w:rsid w:val="001F0F3A"/>
    <w:rsid w:val="00200447"/>
    <w:rsid w:val="00232225"/>
    <w:rsid w:val="00247426"/>
    <w:rsid w:val="00264524"/>
    <w:rsid w:val="00266575"/>
    <w:rsid w:val="00267C4F"/>
    <w:rsid w:val="00270513"/>
    <w:rsid w:val="002946CE"/>
    <w:rsid w:val="002A7177"/>
    <w:rsid w:val="002B6A5E"/>
    <w:rsid w:val="002C26B4"/>
    <w:rsid w:val="002C649B"/>
    <w:rsid w:val="002C7B8F"/>
    <w:rsid w:val="002D00CE"/>
    <w:rsid w:val="002F422F"/>
    <w:rsid w:val="002F4E5F"/>
    <w:rsid w:val="002F5516"/>
    <w:rsid w:val="0035388C"/>
    <w:rsid w:val="00357485"/>
    <w:rsid w:val="00380703"/>
    <w:rsid w:val="00380CD1"/>
    <w:rsid w:val="003D3812"/>
    <w:rsid w:val="003D6894"/>
    <w:rsid w:val="003E1BDC"/>
    <w:rsid w:val="003F1ACD"/>
    <w:rsid w:val="003F61D0"/>
    <w:rsid w:val="00404D2B"/>
    <w:rsid w:val="00410970"/>
    <w:rsid w:val="004464B4"/>
    <w:rsid w:val="0044669A"/>
    <w:rsid w:val="00452112"/>
    <w:rsid w:val="00457F05"/>
    <w:rsid w:val="00494B1A"/>
    <w:rsid w:val="004A7E7C"/>
    <w:rsid w:val="004C4B84"/>
    <w:rsid w:val="004D0347"/>
    <w:rsid w:val="004E78D4"/>
    <w:rsid w:val="004F11AD"/>
    <w:rsid w:val="004F3BD1"/>
    <w:rsid w:val="00523086"/>
    <w:rsid w:val="00536A54"/>
    <w:rsid w:val="0054467E"/>
    <w:rsid w:val="00581CC9"/>
    <w:rsid w:val="005938CB"/>
    <w:rsid w:val="005A00A7"/>
    <w:rsid w:val="005A4167"/>
    <w:rsid w:val="005B0E9C"/>
    <w:rsid w:val="005D1F99"/>
    <w:rsid w:val="005E5596"/>
    <w:rsid w:val="00605111"/>
    <w:rsid w:val="00615E38"/>
    <w:rsid w:val="00632F3C"/>
    <w:rsid w:val="00637F05"/>
    <w:rsid w:val="00640C55"/>
    <w:rsid w:val="00640D51"/>
    <w:rsid w:val="0064537A"/>
    <w:rsid w:val="00650CB3"/>
    <w:rsid w:val="0067565E"/>
    <w:rsid w:val="006766D4"/>
    <w:rsid w:val="00677A87"/>
    <w:rsid w:val="006804FC"/>
    <w:rsid w:val="006B24EF"/>
    <w:rsid w:val="006C4BDB"/>
    <w:rsid w:val="006C6138"/>
    <w:rsid w:val="006D14FC"/>
    <w:rsid w:val="0070626D"/>
    <w:rsid w:val="0073212C"/>
    <w:rsid w:val="00740668"/>
    <w:rsid w:val="007523E6"/>
    <w:rsid w:val="007530FC"/>
    <w:rsid w:val="00764540"/>
    <w:rsid w:val="007D0121"/>
    <w:rsid w:val="007E6A87"/>
    <w:rsid w:val="007F6489"/>
    <w:rsid w:val="00832503"/>
    <w:rsid w:val="0083601C"/>
    <w:rsid w:val="00864332"/>
    <w:rsid w:val="00873122"/>
    <w:rsid w:val="008902CA"/>
    <w:rsid w:val="008A6F15"/>
    <w:rsid w:val="008B6607"/>
    <w:rsid w:val="008C165A"/>
    <w:rsid w:val="008D36D3"/>
    <w:rsid w:val="008F3E95"/>
    <w:rsid w:val="00900863"/>
    <w:rsid w:val="0091455C"/>
    <w:rsid w:val="0093676A"/>
    <w:rsid w:val="0095228F"/>
    <w:rsid w:val="0097470D"/>
    <w:rsid w:val="009937EB"/>
    <w:rsid w:val="00996BDB"/>
    <w:rsid w:val="009A4AF6"/>
    <w:rsid w:val="009C4774"/>
    <w:rsid w:val="009F4EDD"/>
    <w:rsid w:val="00A02A81"/>
    <w:rsid w:val="00A136C3"/>
    <w:rsid w:val="00A21A75"/>
    <w:rsid w:val="00A32DC3"/>
    <w:rsid w:val="00A53A21"/>
    <w:rsid w:val="00A623BC"/>
    <w:rsid w:val="00A91C29"/>
    <w:rsid w:val="00A940BE"/>
    <w:rsid w:val="00AC012F"/>
    <w:rsid w:val="00AC3391"/>
    <w:rsid w:val="00AC6656"/>
    <w:rsid w:val="00B168B6"/>
    <w:rsid w:val="00B27E56"/>
    <w:rsid w:val="00B33D12"/>
    <w:rsid w:val="00B76E14"/>
    <w:rsid w:val="00B8435C"/>
    <w:rsid w:val="00B96717"/>
    <w:rsid w:val="00BB1728"/>
    <w:rsid w:val="00BC1310"/>
    <w:rsid w:val="00BD42A2"/>
    <w:rsid w:val="00BD771C"/>
    <w:rsid w:val="00BE0745"/>
    <w:rsid w:val="00BE11BE"/>
    <w:rsid w:val="00C11FE7"/>
    <w:rsid w:val="00C263CB"/>
    <w:rsid w:val="00C55322"/>
    <w:rsid w:val="00C82191"/>
    <w:rsid w:val="00C92006"/>
    <w:rsid w:val="00CA077B"/>
    <w:rsid w:val="00CA6AAB"/>
    <w:rsid w:val="00CA6EA3"/>
    <w:rsid w:val="00CA7687"/>
    <w:rsid w:val="00CC02DB"/>
    <w:rsid w:val="00CE5BF6"/>
    <w:rsid w:val="00CF4C91"/>
    <w:rsid w:val="00D114F7"/>
    <w:rsid w:val="00D21356"/>
    <w:rsid w:val="00D706BC"/>
    <w:rsid w:val="00D74BE1"/>
    <w:rsid w:val="00D86C44"/>
    <w:rsid w:val="00DA2052"/>
    <w:rsid w:val="00DB5FC7"/>
    <w:rsid w:val="00DB678C"/>
    <w:rsid w:val="00DD7D7B"/>
    <w:rsid w:val="00DE1ED7"/>
    <w:rsid w:val="00DF0A99"/>
    <w:rsid w:val="00DF3B2E"/>
    <w:rsid w:val="00DF4D03"/>
    <w:rsid w:val="00DF78AE"/>
    <w:rsid w:val="00E057F2"/>
    <w:rsid w:val="00E3248E"/>
    <w:rsid w:val="00E524B3"/>
    <w:rsid w:val="00E638EF"/>
    <w:rsid w:val="00E723CF"/>
    <w:rsid w:val="00E80A56"/>
    <w:rsid w:val="00E811BA"/>
    <w:rsid w:val="00E84A0E"/>
    <w:rsid w:val="00EA5990"/>
    <w:rsid w:val="00F35111"/>
    <w:rsid w:val="00F43BA5"/>
    <w:rsid w:val="00F469D0"/>
    <w:rsid w:val="00F51733"/>
    <w:rsid w:val="00F55D9F"/>
    <w:rsid w:val="00F7239A"/>
    <w:rsid w:val="00F94A47"/>
    <w:rsid w:val="00FA1A52"/>
    <w:rsid w:val="00FB022B"/>
    <w:rsid w:val="00FD0E69"/>
    <w:rsid w:val="00FE1821"/>
    <w:rsid w:val="00FF41BC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7B7C"/>
  <w15:docId w15:val="{C8797CC1-BD9E-4B65-B22E-24B756D1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56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rsid w:val="00AC6656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rsid w:val="00AC6656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661C4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404D2B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1">
    <w:name w:val="Стиль1"/>
    <w:basedOn w:val="a"/>
    <w:rsid w:val="0093676A"/>
    <w:rPr>
      <w:lang w:val="uk-UA"/>
    </w:rPr>
  </w:style>
  <w:style w:type="table" w:styleId="a4">
    <w:name w:val="Table Grid"/>
    <w:basedOn w:val="a1"/>
    <w:rsid w:val="009F4EDD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57F2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AC33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C3391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BEF0-8778-471C-8725-8AC1E6A3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ira_k</dc:creator>
  <cp:lastModifiedBy>User-P05</cp:lastModifiedBy>
  <cp:revision>14</cp:revision>
  <cp:lastPrinted>2023-06-16T07:13:00Z</cp:lastPrinted>
  <dcterms:created xsi:type="dcterms:W3CDTF">2023-04-27T07:58:00Z</dcterms:created>
  <dcterms:modified xsi:type="dcterms:W3CDTF">2023-06-21T13:04:00Z</dcterms:modified>
</cp:coreProperties>
</file>