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67FA" w14:textId="5B214996" w:rsidR="00BD7327" w:rsidRPr="00C03708" w:rsidRDefault="00BD7327" w:rsidP="00BD7327">
      <w:pPr>
        <w:pStyle w:val="1"/>
        <w:ind w:firstLine="0"/>
        <w:jc w:val="center"/>
        <w:rPr>
          <w:sz w:val="28"/>
          <w:szCs w:val="28"/>
        </w:rPr>
      </w:pPr>
      <w:r w:rsidRPr="00C03708">
        <w:rPr>
          <w:b/>
          <w:bCs/>
          <w:sz w:val="28"/>
          <w:szCs w:val="28"/>
          <w:lang w:val="ru-RU" w:eastAsia="ru-RU" w:bidi="ru-RU"/>
        </w:rPr>
        <w:t>ПРОТОКОЛ</w:t>
      </w:r>
      <w:r>
        <w:rPr>
          <w:b/>
          <w:bCs/>
          <w:sz w:val="28"/>
          <w:szCs w:val="28"/>
          <w:lang w:val="ru-RU" w:eastAsia="ru-RU" w:bidi="ru-RU"/>
        </w:rPr>
        <w:t xml:space="preserve"> № 8</w:t>
      </w:r>
    </w:p>
    <w:p w14:paraId="65BEA64E" w14:textId="77777777" w:rsidR="00BD7327" w:rsidRDefault="00BD7327" w:rsidP="00BD7327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03708">
        <w:rPr>
          <w:b/>
          <w:bCs/>
          <w:sz w:val="28"/>
          <w:szCs w:val="28"/>
        </w:rPr>
        <w:t>засідання комісії</w:t>
      </w:r>
      <w:r w:rsidRPr="00021021">
        <w:rPr>
          <w:rFonts w:eastAsia="Calibri"/>
          <w:b/>
          <w:sz w:val="28"/>
          <w:szCs w:val="28"/>
        </w:rPr>
        <w:t xml:space="preserve"> з перейменування назв топонімів, що звеличують, увіковічують, пропагують або символізують державу-окупанта або її визначні, пам’ятні, історичні та культурні місця, міста, дати, події, її діячів, які здійснювали військову агресію проти України та інших суверенних країн, державну тоталітарну політику та практику</w:t>
      </w:r>
      <w:r>
        <w:rPr>
          <w:b/>
          <w:bCs/>
          <w:sz w:val="28"/>
          <w:szCs w:val="28"/>
        </w:rPr>
        <w:t xml:space="preserve"> Первозванівської сільської ради</w:t>
      </w:r>
    </w:p>
    <w:p w14:paraId="5DFED8EC" w14:textId="77777777" w:rsidR="00BD7327" w:rsidRDefault="00BD7327" w:rsidP="00BD7327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14D4C6BB" w14:textId="4A9FFB30" w:rsidR="00BD7327" w:rsidRDefault="00BD7327" w:rsidP="00BD7327">
      <w:pPr>
        <w:pStyle w:val="1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24.06.2024 року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с.Первозванівка</w:t>
      </w:r>
    </w:p>
    <w:p w14:paraId="41D8A41D" w14:textId="77777777" w:rsidR="00BD7327" w:rsidRPr="00021021" w:rsidRDefault="00BD7327" w:rsidP="00BD7327">
      <w:pPr>
        <w:pStyle w:val="1"/>
        <w:spacing w:line="240" w:lineRule="auto"/>
        <w:ind w:firstLine="0"/>
        <w:jc w:val="center"/>
        <w:rPr>
          <w:rFonts w:eastAsia="Calibri"/>
          <w:sz w:val="28"/>
          <w:szCs w:val="28"/>
        </w:rPr>
      </w:pPr>
    </w:p>
    <w:p w14:paraId="2F1CBE82" w14:textId="77777777" w:rsidR="00BD7327" w:rsidRDefault="00BD7327" w:rsidP="00BD7327">
      <w:pPr>
        <w:widowControl/>
        <w:shd w:val="clear" w:color="auto" w:fill="FFFFFF"/>
        <w:tabs>
          <w:tab w:val="left" w:pos="3828"/>
        </w:tabs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Голова комісії: </w:t>
      </w:r>
      <w:r w:rsidRPr="00881F7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Кузьменко Олена Вікторівна</w:t>
      </w:r>
    </w:p>
    <w:p w14:paraId="7CC5501F" w14:textId="77777777" w:rsidR="00BD7327" w:rsidRDefault="00BD7327" w:rsidP="00BD7327">
      <w:pPr>
        <w:widowControl/>
        <w:shd w:val="clear" w:color="auto" w:fill="FFFFFF"/>
        <w:tabs>
          <w:tab w:val="left" w:pos="3828"/>
        </w:tabs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DD2C3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Заступник голови комісії: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Олійник Анна Олександрівна</w:t>
      </w:r>
    </w:p>
    <w:p w14:paraId="389FBFBB" w14:textId="77777777" w:rsidR="00BD7327" w:rsidRDefault="00BD7327" w:rsidP="00BD7327">
      <w:pPr>
        <w:widowControl/>
        <w:shd w:val="clear" w:color="auto" w:fill="FFFFFF"/>
        <w:tabs>
          <w:tab w:val="left" w:pos="3828"/>
        </w:tabs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Секретар: </w:t>
      </w:r>
      <w:r w:rsidRPr="00EF60D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Нікітіна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881F7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Тетяна Володимирівна</w:t>
      </w:r>
    </w:p>
    <w:p w14:paraId="638B362F" w14:textId="77777777" w:rsidR="00BD7327" w:rsidRPr="00021021" w:rsidRDefault="00BD7327" w:rsidP="00BD7327">
      <w:pPr>
        <w:widowControl/>
        <w:shd w:val="clear" w:color="auto" w:fill="FFFFFF"/>
        <w:tabs>
          <w:tab w:val="left" w:pos="3828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F11F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Члени комісії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КОБЕЦЬ Ірина Миколаївна, КОЛІСНИК Наталія Олександрівна,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ЗЯБЛИК Світлана Анатоліївна,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ГРИГОР Людмила Олександрівна,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ЛІПКО Володимир Петрович,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ПЕРЕВЕРЗЄВА Олена Григорівна,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ТАРАН Віталій Іванович,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ТКАЧЕНКО Жанна  Борисівна,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ГОРНОСТАЄВА Маринам Вікторівна,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КОМАШКО Ніна Михайлівна,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ЛАБУНСЬКА Олена Степанівна,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НАЗАРЕНКО Олена Семенівна СМІРНОВА Тетяна Миколаївна,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ШАРІПОВА Наталія Іванівна,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ШУМАК Алла Олександрівна,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СЕМЕНЧИК Людмила Леонідівна,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вчитель історії,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F11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ЛАНЬ</w:t>
      </w:r>
      <w:r w:rsidRPr="007F11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Сергій Павлович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БОСЕНКО Тетяна Дмитрівна, МУДРАК</w:t>
      </w:r>
      <w:r w:rsidRPr="007F11F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Олександра Олександрівна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НАГАЄВА Олен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Віталіївна, вчитель історії </w:t>
      </w:r>
      <w:r w:rsidRPr="00CD2B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АЗАРУК </w:t>
      </w:r>
      <w:r w:rsidRPr="00CD2B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Анна  Сергіївна</w:t>
      </w:r>
      <w:r w:rsidRPr="0002102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14:paraId="6EAA8D53" w14:textId="77777777" w:rsidR="00BD7327" w:rsidRDefault="00BD7327" w:rsidP="00BD73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FCAAB5" w14:textId="77777777" w:rsidR="00BD7327" w:rsidRDefault="00BD7327" w:rsidP="00BD73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2D977A" w14:textId="77777777" w:rsidR="00BD7327" w:rsidRPr="00CB558F" w:rsidRDefault="00BD7327" w:rsidP="00BD73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423B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190639" w14:textId="77777777" w:rsidR="00BD7327" w:rsidRPr="00D611DA" w:rsidRDefault="00BD7327" w:rsidP="00BD7327">
      <w:pPr>
        <w:pStyle w:val="1"/>
        <w:numPr>
          <w:ilvl w:val="0"/>
          <w:numId w:val="1"/>
        </w:numPr>
        <w:ind w:left="0" w:firstLine="880"/>
        <w:jc w:val="both"/>
        <w:rPr>
          <w:sz w:val="28"/>
          <w:szCs w:val="28"/>
        </w:rPr>
      </w:pPr>
      <w:r w:rsidRPr="00C03708">
        <w:rPr>
          <w:sz w:val="28"/>
          <w:szCs w:val="28"/>
        </w:rPr>
        <w:t>Про підсумки проведеного громадського обговорення</w:t>
      </w:r>
      <w:r>
        <w:rPr>
          <w:sz w:val="28"/>
          <w:szCs w:val="28"/>
        </w:rPr>
        <w:t xml:space="preserve"> (опитування)</w:t>
      </w:r>
      <w:r w:rsidRPr="00C03708">
        <w:rPr>
          <w:sz w:val="28"/>
          <w:szCs w:val="28"/>
        </w:rPr>
        <w:t xml:space="preserve">, щодо перейменування вулиць, провулків, розташованих на території </w:t>
      </w:r>
      <w:r>
        <w:rPr>
          <w:sz w:val="28"/>
          <w:szCs w:val="28"/>
        </w:rPr>
        <w:t>Первозванівської</w:t>
      </w:r>
      <w:r w:rsidRPr="00C03708">
        <w:rPr>
          <w:sz w:val="28"/>
          <w:szCs w:val="28"/>
        </w:rPr>
        <w:t xml:space="preserve"> </w:t>
      </w:r>
      <w:r>
        <w:rPr>
          <w:sz w:val="28"/>
          <w:szCs w:val="28"/>
        </w:rPr>
        <w:t>сільської ради</w:t>
      </w:r>
      <w:r w:rsidRPr="00C03708">
        <w:rPr>
          <w:sz w:val="28"/>
          <w:szCs w:val="28"/>
        </w:rPr>
        <w:t>, які підпадають перейменуванню відповідно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символіки».</w:t>
      </w:r>
    </w:p>
    <w:p w14:paraId="5E10AFEB" w14:textId="77777777" w:rsidR="00BD7327" w:rsidRDefault="00BD7327" w:rsidP="00BD7327">
      <w:pPr>
        <w:pStyle w:val="1"/>
        <w:spacing w:line="262" w:lineRule="auto"/>
        <w:ind w:firstLine="0"/>
        <w:jc w:val="both"/>
        <w:rPr>
          <w:i/>
          <w:iCs/>
          <w:sz w:val="28"/>
          <w:szCs w:val="28"/>
        </w:rPr>
      </w:pPr>
    </w:p>
    <w:p w14:paraId="4139A3D6" w14:textId="5B527B27" w:rsidR="00BD7327" w:rsidRDefault="00BD7327" w:rsidP="00BD7327">
      <w:pPr>
        <w:pStyle w:val="1"/>
        <w:spacing w:line="262" w:lineRule="auto"/>
        <w:ind w:firstLine="0"/>
        <w:jc w:val="both"/>
        <w:rPr>
          <w:b/>
          <w:bCs/>
          <w:sz w:val="28"/>
          <w:szCs w:val="28"/>
        </w:rPr>
      </w:pPr>
      <w:r w:rsidRPr="00C03708">
        <w:rPr>
          <w:b/>
          <w:bCs/>
          <w:sz w:val="28"/>
          <w:szCs w:val="28"/>
        </w:rPr>
        <w:t xml:space="preserve">СЛУХАЛИ: </w:t>
      </w:r>
    </w:p>
    <w:p w14:paraId="6DC5BD8E" w14:textId="77777777" w:rsidR="00BD7327" w:rsidRPr="00BD7327" w:rsidRDefault="00BD7327" w:rsidP="00BD7327">
      <w:pPr>
        <w:ind w:firstLine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color w:val="auto"/>
          <w:sz w:val="28"/>
          <w:szCs w:val="28"/>
        </w:rPr>
        <w:t>Олійник А.О., яка зазначила, що після звернення виконавчого комітету Первозванівської сільської ради з пропозицією щодо перейменування в селі Первозванівка вулиці Садової на вулицю Антоніни Ігнатьєвої, робочою групою села Первозванівка було проведено опитування мешканців вулиці Садової та отримані такі результати: ЗА - 2, ПРОТИ - 23 з викладеного вище повідомила, що більшість мешканців не підтримали перейменування і Комісія не буде рекомендувати сільській раді змінювати назву вулиці.</w:t>
      </w:r>
    </w:p>
    <w:p w14:paraId="3007F249" w14:textId="6142DE96" w:rsidR="00397AAE" w:rsidRPr="00BD7327" w:rsidRDefault="00BD7327" w:rsidP="00397AAE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Нікітіну Т.В., яка зазначила, що після проведення роботи робочих груп сіл Первозванівка, Калинівка, Степове, Федорівка, Клинці, Бережинка, Покровське, Гаївка Первозванівської сільської ради, а саме громадських зустрічей та опитування мешканців Первозванівської сільської ради маємо такі результати:</w:t>
      </w:r>
    </w:p>
    <w:p w14:paraId="3B161C99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lastRenderedPageBreak/>
        <w:t>в селі Первозванівка</w:t>
      </w:r>
    </w:p>
    <w:p w14:paraId="5A53F37F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Першотравнева - на вулицю Центральна</w:t>
      </w:r>
    </w:p>
    <w:p w14:paraId="61B127C6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– 56, проти – 11;</w:t>
      </w:r>
    </w:p>
    <w:p w14:paraId="644FD28F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Гагаріна – на вулицю Героїв України</w:t>
      </w:r>
    </w:p>
    <w:p w14:paraId="654DACE9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9074569"/>
      <w:r w:rsidRPr="00BD7327">
        <w:rPr>
          <w:rFonts w:ascii="Times New Roman" w:eastAsia="Times New Roman" w:hAnsi="Times New Roman" w:cs="Times New Roman"/>
          <w:sz w:val="28"/>
          <w:szCs w:val="28"/>
        </w:rPr>
        <w:t>За - 10, проти - 0;</w:t>
      </w:r>
    </w:p>
    <w:bookmarkEnd w:id="0"/>
    <w:p w14:paraId="6FEF553C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8-Березня – на вулицю Барвінкова</w:t>
      </w:r>
    </w:p>
    <w:p w14:paraId="4BA5E2E5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- 7, проти – 1.</w:t>
      </w:r>
    </w:p>
    <w:p w14:paraId="35FE4E06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 селі Зоря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804060E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Мічуріна - на вулицю Зоряна</w:t>
      </w:r>
    </w:p>
    <w:p w14:paraId="4D694B09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- 27, проти - 12;</w:t>
      </w:r>
    </w:p>
    <w:p w14:paraId="5B706D29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Комарова - на вулицю Тиха</w:t>
      </w:r>
    </w:p>
    <w:p w14:paraId="0318B662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- 2, проти – 0.</w:t>
      </w:r>
    </w:p>
    <w:p w14:paraId="66198413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 селі Попівка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BECA8C3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Чехова - на вулицю Володимира Мельніченка</w:t>
      </w:r>
    </w:p>
    <w:p w14:paraId="41134C35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- 16, проти - 1;</w:t>
      </w:r>
    </w:p>
    <w:p w14:paraId="1C5F6167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Овражна - на вулицю Ярова</w:t>
      </w:r>
    </w:p>
    <w:p w14:paraId="12285F39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- 8, проти - 0;</w:t>
      </w:r>
    </w:p>
    <w:p w14:paraId="31D9C707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Хуторська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  <w:t xml:space="preserve"> - на вулицю Хутірська</w:t>
      </w:r>
    </w:p>
    <w:p w14:paraId="0AB52FAA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У відповідність правилам і нормам  українського правопису.</w:t>
      </w:r>
    </w:p>
    <w:p w14:paraId="63F2313F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 селі Сонячне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D582955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Новозаводська - на вулицю Богдана Чернявського</w:t>
      </w:r>
    </w:p>
    <w:p w14:paraId="1A368DDA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- 26, проти - 0;</w:t>
      </w:r>
    </w:p>
    <w:p w14:paraId="39ECB438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Провулок Новозаводський – на провулок Сергія Котового</w:t>
      </w:r>
    </w:p>
    <w:p w14:paraId="48CAA1E2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- 7, проти – 0.</w:t>
      </w:r>
    </w:p>
    <w:p w14:paraId="20B13744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1EF37" w14:textId="77777777" w:rsidR="00BD7327" w:rsidRPr="00BD7327" w:rsidRDefault="00BD7327" w:rsidP="00BD7327">
      <w:pPr>
        <w:spacing w:line="259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 селі Степове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462DDB5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Першотравнева - на вулицю Квіткова</w:t>
      </w:r>
    </w:p>
    <w:p w14:paraId="3FE04298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- 37, проти – 3.</w:t>
      </w:r>
    </w:p>
    <w:p w14:paraId="196792E5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 селі Бережинка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57B0E38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Гагаріна - на вулицю Героїв України</w:t>
      </w:r>
    </w:p>
    <w:p w14:paraId="4CDD4892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- 192, проти - 43;</w:t>
      </w:r>
    </w:p>
    <w:p w14:paraId="6035D4CA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Провулок Гагаріна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  <w:t xml:space="preserve"> - на провулок Сонячний</w:t>
      </w:r>
    </w:p>
    <w:p w14:paraId="0C313BBA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- 26, проти - 1;</w:t>
      </w:r>
    </w:p>
    <w:p w14:paraId="57CD0917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30-років Перемоги - на вулицю Затишна</w:t>
      </w:r>
    </w:p>
    <w:p w14:paraId="6FE28BDF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- 38, проти - 2;</w:t>
      </w:r>
    </w:p>
    <w:p w14:paraId="611CE604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 селі Макове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CB118F9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50 років Перемоги - на вулицю Архітектурна</w:t>
      </w:r>
    </w:p>
    <w:p w14:paraId="2117C30E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- 6, проти - 0;</w:t>
      </w:r>
    </w:p>
    <w:p w14:paraId="27A2A536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Перемоги - на вулицю Весняна</w:t>
      </w:r>
    </w:p>
    <w:p w14:paraId="25A8DA24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- 2, проти - 0;</w:t>
      </w:r>
    </w:p>
    <w:p w14:paraId="59C56288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 селі Верхівці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61D1E1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Конєва - на вулицю Зелена</w:t>
      </w:r>
    </w:p>
    <w:p w14:paraId="37BD4961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- 2, проти - 0;</w:t>
      </w:r>
    </w:p>
    <w:p w14:paraId="73B4E142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lastRenderedPageBreak/>
        <w:t>В селі Покровське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D3284B4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Лугова - на вулицю Піщана</w:t>
      </w:r>
    </w:p>
    <w:p w14:paraId="1619E49B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- 26, проти - 2;</w:t>
      </w:r>
    </w:p>
    <w:p w14:paraId="7A63C17B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Провулок Луговий – на провулок Піщаний</w:t>
      </w:r>
    </w:p>
    <w:p w14:paraId="60028E35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- 5, проти - 1;</w:t>
      </w:r>
    </w:p>
    <w:p w14:paraId="5D167147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Попова - на вулицю Берегова</w:t>
      </w:r>
    </w:p>
    <w:p w14:paraId="41048B75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- 17, проти - 1;</w:t>
      </w:r>
    </w:p>
    <w:p w14:paraId="6666D919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Провулок Попова – на провулок Береговий</w:t>
      </w:r>
    </w:p>
    <w:p w14:paraId="12A38CDF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- 4, проти - 0;</w:t>
      </w:r>
    </w:p>
    <w:p w14:paraId="275FF2FF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Тітова - на вулицю Джерельна</w:t>
      </w:r>
    </w:p>
    <w:p w14:paraId="26F9EC04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- 18, проти - 0;</w:t>
      </w:r>
    </w:p>
    <w:p w14:paraId="5CE024F3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Провулок Тітова – на провулок Джерельний</w:t>
      </w:r>
    </w:p>
    <w:p w14:paraId="1DF673C4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- 11, проти - 0;</w:t>
      </w:r>
    </w:p>
    <w:p w14:paraId="12C3F8DA" w14:textId="77777777" w:rsidR="00BD7327" w:rsidRPr="00BD7327" w:rsidRDefault="00BD7327" w:rsidP="00BD7327">
      <w:pPr>
        <w:tabs>
          <w:tab w:val="left" w:pos="567"/>
        </w:tabs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Уфімська - на вулицю Вишнева</w:t>
      </w:r>
    </w:p>
    <w:p w14:paraId="032E8416" w14:textId="77777777" w:rsidR="00BD7327" w:rsidRPr="00BD7327" w:rsidRDefault="00BD7327" w:rsidP="00BD7327">
      <w:pPr>
        <w:tabs>
          <w:tab w:val="left" w:pos="567"/>
        </w:tabs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- 8, проти - 0;</w:t>
      </w:r>
    </w:p>
    <w:p w14:paraId="2A8DFF02" w14:textId="77777777" w:rsidR="00BD7327" w:rsidRPr="00BD7327" w:rsidRDefault="00BD7327" w:rsidP="00BD7327">
      <w:pPr>
        <w:tabs>
          <w:tab w:val="left" w:pos="567"/>
        </w:tabs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Верхні-Черьомушки – на вулицю Травнева</w:t>
      </w:r>
    </w:p>
    <w:p w14:paraId="247CC05B" w14:textId="77777777" w:rsidR="00BD7327" w:rsidRPr="00BD7327" w:rsidRDefault="00BD7327" w:rsidP="00BD7327">
      <w:pPr>
        <w:tabs>
          <w:tab w:val="left" w:pos="567"/>
        </w:tabs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- 28, проти – 0.</w:t>
      </w:r>
    </w:p>
    <w:p w14:paraId="60EC1842" w14:textId="77777777" w:rsidR="00BD7327" w:rsidRPr="00BD7327" w:rsidRDefault="00BD7327" w:rsidP="00BD7327">
      <w:pPr>
        <w:spacing w:line="259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 селі Демешкове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C6B7477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Гагаріна - на вулицю Подільська</w:t>
      </w:r>
    </w:p>
    <w:p w14:paraId="215FE6ED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- 27, проти – 0.</w:t>
      </w:r>
    </w:p>
    <w:p w14:paraId="772AE8F0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 селі Клинці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4372D08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Чкалова - на вулицю Вишнева</w:t>
      </w:r>
    </w:p>
    <w:p w14:paraId="13C770D6" w14:textId="77777777" w:rsidR="00BD7327" w:rsidRPr="00BD7327" w:rsidRDefault="00BD7327" w:rsidP="00BD7327">
      <w:pPr>
        <w:spacing w:line="259" w:lineRule="auto"/>
        <w:ind w:firstLine="56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color w:val="auto"/>
          <w:sz w:val="28"/>
          <w:szCs w:val="28"/>
        </w:rPr>
        <w:t>За - 17, проти - 2;</w:t>
      </w:r>
    </w:p>
    <w:p w14:paraId="65408EEB" w14:textId="77777777" w:rsidR="00BD7327" w:rsidRPr="00BD7327" w:rsidRDefault="00BD7327" w:rsidP="00BD7327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Вулиця Гагаріна - на вулицю Героїв України</w:t>
      </w:r>
    </w:p>
    <w:p w14:paraId="78B7AAA7" w14:textId="77777777" w:rsidR="00BD7327" w:rsidRPr="00BD7327" w:rsidRDefault="00BD7327" w:rsidP="00BD7327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- 23, проти – 4.</w:t>
      </w:r>
    </w:p>
    <w:p w14:paraId="391ACE57" w14:textId="77777777" w:rsidR="00BD7327" w:rsidRPr="00BD7327" w:rsidRDefault="00BD7327" w:rsidP="00BD7327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ABB3E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Село Любо-Надеждівка Кропивницького району Кіровоградської області на нову назву Любо- Надіївка Кропивницького району Кіровоградської області</w:t>
      </w:r>
    </w:p>
    <w:p w14:paraId="1D9E18FC" w14:textId="77777777" w:rsidR="00BD7327" w:rsidRPr="00BD7327" w:rsidRDefault="00BD7327" w:rsidP="00BD7327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sz w:val="28"/>
          <w:szCs w:val="28"/>
        </w:rPr>
        <w:t>За - 13, проти – 0.</w:t>
      </w:r>
    </w:p>
    <w:p w14:paraId="55313EC2" w14:textId="77777777" w:rsidR="00BD7327" w:rsidRPr="00BD7327" w:rsidRDefault="00BD7327" w:rsidP="00BD732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416FB1" w14:textId="77777777" w:rsidR="00BD7327" w:rsidRPr="00BD7327" w:rsidRDefault="00BD7327" w:rsidP="00BD7327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66C3A0" w14:textId="77777777" w:rsidR="00BD7327" w:rsidRPr="00BD7327" w:rsidRDefault="00BD7327" w:rsidP="00BD7327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b/>
          <w:bCs/>
          <w:sz w:val="28"/>
          <w:szCs w:val="28"/>
        </w:rPr>
        <w:t>ГОЛОСУВАЛИ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 xml:space="preserve">: «За»- 24        «Проти » - 0 «Утримались» - 0 </w:t>
      </w:r>
    </w:p>
    <w:p w14:paraId="2B6BA14D" w14:textId="77777777" w:rsidR="00BD7327" w:rsidRPr="00BD7327" w:rsidRDefault="00BD7327" w:rsidP="00BD7327">
      <w:pPr>
        <w:ind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17C816" w14:textId="77777777" w:rsidR="00BD7327" w:rsidRPr="00BD7327" w:rsidRDefault="00BD7327" w:rsidP="00BD7327">
      <w:pPr>
        <w:spacing w:after="320" w:line="262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ВИРІШИЛИ</w:t>
      </w:r>
      <w:r w:rsidRPr="00BD7327">
        <w:rPr>
          <w:rFonts w:ascii="Times New Roman" w:eastAsia="Times New Roman" w:hAnsi="Times New Roman" w:cs="Times New Roman"/>
          <w:sz w:val="28"/>
          <w:szCs w:val="28"/>
        </w:rPr>
        <w:t>: Комісії з перейменування топонімів підготувати рішення на затвердження сесії Первозванівської сільської ради про перейменування вулиць в населених пунктах Первозванівської територіальної громади.</w:t>
      </w:r>
    </w:p>
    <w:p w14:paraId="3A63C7EA" w14:textId="77777777" w:rsidR="00BD7327" w:rsidRPr="00BD7327" w:rsidRDefault="00BD7327" w:rsidP="00BD7327">
      <w:pPr>
        <w:spacing w:after="320" w:line="262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F92045" w14:textId="77777777" w:rsidR="00BD7327" w:rsidRPr="00BD7327" w:rsidRDefault="00BD7327" w:rsidP="00BD7327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Голова комісії                                               Кузьменко О.В.</w:t>
      </w:r>
    </w:p>
    <w:p w14:paraId="1057BCC1" w14:textId="77777777" w:rsidR="00BD7327" w:rsidRPr="00BD7327" w:rsidRDefault="00BD7327" w:rsidP="00BD7327">
      <w:pPr>
        <w:spacing w:after="320" w:line="261" w:lineRule="auto"/>
        <w:jc w:val="both"/>
        <w:rPr>
          <w:sz w:val="28"/>
          <w:szCs w:val="28"/>
        </w:rPr>
      </w:pPr>
      <w:r w:rsidRPr="00BD732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Секретар комісії                                           Нікітіна Т.В.</w:t>
      </w:r>
    </w:p>
    <w:p w14:paraId="10F0E8BF" w14:textId="77777777" w:rsidR="00BD7327" w:rsidRPr="00BD7327" w:rsidRDefault="00BD7327" w:rsidP="00BD7327">
      <w:pPr>
        <w:spacing w:after="320" w:line="262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7327" w:rsidRPr="00BD7327" w:rsidSect="00397AA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34B87"/>
    <w:multiLevelType w:val="hybridMultilevel"/>
    <w:tmpl w:val="18561B00"/>
    <w:lvl w:ilvl="0" w:tplc="EE98D034">
      <w:start w:val="1"/>
      <w:numFmt w:val="decimal"/>
      <w:lvlText w:val="%1."/>
      <w:lvlJc w:val="left"/>
      <w:pPr>
        <w:ind w:left="137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0" w:hanging="360"/>
      </w:pPr>
    </w:lvl>
    <w:lvl w:ilvl="2" w:tplc="0422001B" w:tentative="1">
      <w:start w:val="1"/>
      <w:numFmt w:val="lowerRoman"/>
      <w:lvlText w:val="%3."/>
      <w:lvlJc w:val="right"/>
      <w:pPr>
        <w:ind w:left="2680" w:hanging="180"/>
      </w:pPr>
    </w:lvl>
    <w:lvl w:ilvl="3" w:tplc="0422000F" w:tentative="1">
      <w:start w:val="1"/>
      <w:numFmt w:val="decimal"/>
      <w:lvlText w:val="%4."/>
      <w:lvlJc w:val="left"/>
      <w:pPr>
        <w:ind w:left="3400" w:hanging="360"/>
      </w:pPr>
    </w:lvl>
    <w:lvl w:ilvl="4" w:tplc="04220019" w:tentative="1">
      <w:start w:val="1"/>
      <w:numFmt w:val="lowerLetter"/>
      <w:lvlText w:val="%5."/>
      <w:lvlJc w:val="left"/>
      <w:pPr>
        <w:ind w:left="4120" w:hanging="360"/>
      </w:pPr>
    </w:lvl>
    <w:lvl w:ilvl="5" w:tplc="0422001B" w:tentative="1">
      <w:start w:val="1"/>
      <w:numFmt w:val="lowerRoman"/>
      <w:lvlText w:val="%6."/>
      <w:lvlJc w:val="right"/>
      <w:pPr>
        <w:ind w:left="4840" w:hanging="180"/>
      </w:pPr>
    </w:lvl>
    <w:lvl w:ilvl="6" w:tplc="0422000F" w:tentative="1">
      <w:start w:val="1"/>
      <w:numFmt w:val="decimal"/>
      <w:lvlText w:val="%7."/>
      <w:lvlJc w:val="left"/>
      <w:pPr>
        <w:ind w:left="5560" w:hanging="360"/>
      </w:pPr>
    </w:lvl>
    <w:lvl w:ilvl="7" w:tplc="04220019" w:tentative="1">
      <w:start w:val="1"/>
      <w:numFmt w:val="lowerLetter"/>
      <w:lvlText w:val="%8."/>
      <w:lvlJc w:val="left"/>
      <w:pPr>
        <w:ind w:left="6280" w:hanging="360"/>
      </w:pPr>
    </w:lvl>
    <w:lvl w:ilvl="8" w:tplc="0422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6F"/>
    <w:rsid w:val="00001B1E"/>
    <w:rsid w:val="00397AAE"/>
    <w:rsid w:val="0041375B"/>
    <w:rsid w:val="007A076F"/>
    <w:rsid w:val="00B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99E6"/>
  <w15:chartTrackingRefBased/>
  <w15:docId w15:val="{CFD84672-6562-4AFC-B783-A12FC351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D732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D7327"/>
    <w:pPr>
      <w:spacing w:line="259" w:lineRule="auto"/>
      <w:ind w:firstLine="2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3094</Words>
  <Characters>1765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2024-06-21T05:36:00Z</cp:lastPrinted>
  <dcterms:created xsi:type="dcterms:W3CDTF">2024-06-21T05:23:00Z</dcterms:created>
  <dcterms:modified xsi:type="dcterms:W3CDTF">2024-06-21T06:59:00Z</dcterms:modified>
</cp:coreProperties>
</file>