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38B8" w14:textId="77777777" w:rsidR="00A1707F" w:rsidRDefault="00A1707F" w:rsidP="00A1707F">
      <w:pPr>
        <w:autoSpaceDE w:val="0"/>
        <w:autoSpaceDN w:val="0"/>
        <w:adjustRightInd w:val="0"/>
        <w:spacing w:after="0" w:line="240" w:lineRule="auto"/>
        <w:rPr>
          <w:rFonts w:ascii="Times New Roman" w:hAnsi="Times New Roman"/>
          <w:b/>
          <w:bCs/>
          <w:sz w:val="28"/>
          <w:szCs w:val="28"/>
          <w:lang w:val="uk-UA"/>
        </w:rPr>
      </w:pPr>
    </w:p>
    <w:p w14:paraId="6574DD55"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Паспорт програми</w:t>
      </w:r>
    </w:p>
    <w:p w14:paraId="4F5BF4B2"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tbl>
      <w:tblPr>
        <w:tblW w:w="9585" w:type="dxa"/>
        <w:tblInd w:w="-20" w:type="dxa"/>
        <w:tblLayout w:type="fixed"/>
        <w:tblCellMar>
          <w:left w:w="0" w:type="dxa"/>
          <w:right w:w="0" w:type="dxa"/>
        </w:tblCellMar>
        <w:tblLook w:val="04A0" w:firstRow="1" w:lastRow="0" w:firstColumn="1" w:lastColumn="0" w:noHBand="0" w:noVBand="1"/>
      </w:tblPr>
      <w:tblGrid>
        <w:gridCol w:w="329"/>
        <w:gridCol w:w="3685"/>
        <w:gridCol w:w="5571"/>
      </w:tblGrid>
      <w:tr w:rsidR="00A1707F" w14:paraId="34448B3D" w14:textId="77777777" w:rsidTr="00A1707F">
        <w:trPr>
          <w:trHeight w:val="124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15C7434F"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1.</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186DDDBB"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Повна назва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49E012F8" w14:textId="77777777" w:rsidR="00A1707F" w:rsidRDefault="00A1707F">
            <w:pPr>
              <w:autoSpaceDE w:val="0"/>
              <w:autoSpaceDN w:val="0"/>
              <w:adjustRightInd w:val="0"/>
              <w:spacing w:after="0" w:line="240" w:lineRule="auto"/>
              <w:jc w:val="both"/>
              <w:rPr>
                <w:rFonts w:ascii="Times New Roman" w:hAnsi="Times New Roman"/>
                <w:sz w:val="28"/>
                <w:szCs w:val="28"/>
                <w:highlight w:val="white"/>
                <w:lang w:val="uk-UA"/>
              </w:rPr>
            </w:pPr>
            <w:r>
              <w:rPr>
                <w:rFonts w:ascii="Times New Roman" w:hAnsi="Times New Roman"/>
                <w:sz w:val="28"/>
                <w:szCs w:val="28"/>
                <w:highlight w:val="white"/>
                <w:lang w:val="uk-UA" w:eastAsia="uk-UA"/>
              </w:rPr>
              <w:t xml:space="preserve">Програма підтримки внутрішньо переміщених осіб </w:t>
            </w:r>
            <w:proofErr w:type="spellStart"/>
            <w:r>
              <w:rPr>
                <w:rFonts w:ascii="Times New Roman" w:hAnsi="Times New Roman"/>
                <w:sz w:val="28"/>
                <w:szCs w:val="28"/>
                <w:highlight w:val="white"/>
                <w:lang w:val="uk-UA" w:eastAsia="uk-UA"/>
              </w:rPr>
              <w:t>Первозванівської</w:t>
            </w:r>
            <w:proofErr w:type="spellEnd"/>
            <w:r>
              <w:rPr>
                <w:rFonts w:ascii="Times New Roman" w:hAnsi="Times New Roman"/>
                <w:sz w:val="28"/>
                <w:szCs w:val="28"/>
                <w:highlight w:val="white"/>
                <w:lang w:val="uk-UA" w:eastAsia="uk-UA"/>
              </w:rPr>
              <w:t xml:space="preserve"> сільської ради на 2025 рік</w:t>
            </w:r>
          </w:p>
        </w:tc>
      </w:tr>
      <w:tr w:rsidR="00A1707F" w14:paraId="10290E8A" w14:textId="77777777" w:rsidTr="00A1707F">
        <w:trPr>
          <w:trHeight w:val="124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449E6027"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 xml:space="preserve">2. </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0ADB8C77"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Ініціатор розроблення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23A871F8" w14:textId="77777777" w:rsidR="00A1707F" w:rsidRDefault="00A1707F">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Апарат </w:t>
            </w:r>
            <w:proofErr w:type="spellStart"/>
            <w:r>
              <w:rPr>
                <w:rFonts w:ascii="Times New Roman" w:hAnsi="Times New Roman"/>
                <w:sz w:val="28"/>
                <w:szCs w:val="28"/>
                <w:lang w:val="uk-UA"/>
              </w:rPr>
              <w:t>Первозванівської</w:t>
            </w:r>
            <w:proofErr w:type="spellEnd"/>
            <w:r>
              <w:rPr>
                <w:rFonts w:ascii="Times New Roman" w:hAnsi="Times New Roman"/>
                <w:sz w:val="28"/>
                <w:szCs w:val="28"/>
                <w:lang w:val="uk-UA"/>
              </w:rPr>
              <w:t xml:space="preserve"> сільської ради</w:t>
            </w:r>
          </w:p>
        </w:tc>
      </w:tr>
      <w:tr w:rsidR="00A1707F" w14:paraId="2079C956" w14:textId="77777777" w:rsidTr="00A1707F">
        <w:trPr>
          <w:trHeight w:val="720"/>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121F76A3"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2.</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5C170F06"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Розробник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tcPr>
          <w:p w14:paraId="7BA841C7"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Апарат </w:t>
            </w:r>
            <w:proofErr w:type="spellStart"/>
            <w:r>
              <w:rPr>
                <w:rFonts w:ascii="Times New Roman" w:hAnsi="Times New Roman"/>
                <w:sz w:val="28"/>
                <w:szCs w:val="28"/>
                <w:lang w:val="uk-UA"/>
              </w:rPr>
              <w:t>Первозванівської</w:t>
            </w:r>
            <w:proofErr w:type="spellEnd"/>
            <w:r>
              <w:rPr>
                <w:rFonts w:ascii="Times New Roman" w:hAnsi="Times New Roman"/>
                <w:sz w:val="28"/>
                <w:szCs w:val="28"/>
                <w:lang w:val="uk-UA"/>
              </w:rPr>
              <w:t xml:space="preserve"> сільської ради</w:t>
            </w:r>
          </w:p>
          <w:p w14:paraId="00F05F04" w14:textId="77777777" w:rsidR="00A1707F" w:rsidRDefault="00A1707F">
            <w:pPr>
              <w:autoSpaceDE w:val="0"/>
              <w:autoSpaceDN w:val="0"/>
              <w:adjustRightInd w:val="0"/>
              <w:spacing w:after="0" w:line="240" w:lineRule="auto"/>
              <w:rPr>
                <w:rFonts w:ascii="Times New Roman" w:hAnsi="Times New Roman"/>
                <w:sz w:val="28"/>
                <w:szCs w:val="28"/>
                <w:lang w:val="uk-UA"/>
              </w:rPr>
            </w:pPr>
          </w:p>
        </w:tc>
      </w:tr>
      <w:tr w:rsidR="00A1707F" w14:paraId="211CF289" w14:textId="77777777" w:rsidTr="00A1707F">
        <w:trPr>
          <w:trHeight w:val="1260"/>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7B2DBA83"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3.</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245929DE"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Відповідальні виконавці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0BA7E5AB" w14:textId="77777777" w:rsidR="00A1707F" w:rsidRDefault="00A1707F">
            <w:pPr>
              <w:autoSpaceDE w:val="0"/>
              <w:autoSpaceDN w:val="0"/>
              <w:adjustRightInd w:val="0"/>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Первозванівська</w:t>
            </w:r>
            <w:proofErr w:type="spellEnd"/>
            <w:r>
              <w:rPr>
                <w:rFonts w:ascii="Times New Roman" w:hAnsi="Times New Roman"/>
                <w:sz w:val="28"/>
                <w:szCs w:val="28"/>
                <w:lang w:val="uk-UA"/>
              </w:rPr>
              <w:t xml:space="preserve"> сільська рада </w:t>
            </w:r>
          </w:p>
          <w:p w14:paraId="4322978E"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w:t>
            </w:r>
          </w:p>
        </w:tc>
      </w:tr>
      <w:tr w:rsidR="00A1707F" w14:paraId="27339C28" w14:textId="77777777" w:rsidTr="00A1707F">
        <w:trPr>
          <w:trHeight w:val="1560"/>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6E914457"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4.</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55F79DE3"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Головна мета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tcPr>
          <w:p w14:paraId="1770F70B" w14:textId="77777777" w:rsidR="00A1707F" w:rsidRDefault="00A1707F">
            <w:pPr>
              <w:shd w:val="clear" w:color="auto" w:fill="FFFFFF"/>
              <w:spacing w:after="0" w:line="240" w:lineRule="auto"/>
              <w:jc w:val="both"/>
              <w:rPr>
                <w:rFonts w:ascii="Times New Roman" w:hAnsi="Times New Roman"/>
                <w:spacing w:val="7"/>
                <w:sz w:val="28"/>
                <w:szCs w:val="28"/>
                <w:lang w:val="uk-UA"/>
              </w:rPr>
            </w:pPr>
            <w:r>
              <w:rPr>
                <w:rFonts w:ascii="Times New Roman" w:hAnsi="Times New Roman"/>
                <w:spacing w:val="7"/>
                <w:sz w:val="28"/>
                <w:szCs w:val="28"/>
                <w:lang w:val="uk-UA"/>
              </w:rPr>
              <w:t>Здійснення комплексу заходів, спрямованих на створення належних умов для тимчасового проживання ВПО та/або евакуйованих осіб у зв’язку із введенням воєнного стану, а саме: облаштування компактних місць розміщення ВПО, забезпечення їх продовольчими товарами, товарами харчування (за потреби),  товарами першої необхідності, гігієнічними засобами, медичними та лікарськими засобами тощо.</w:t>
            </w:r>
            <w:r>
              <w:rPr>
                <w:rFonts w:ascii="Times New Roman" w:hAnsi="Times New Roman"/>
                <w:spacing w:val="7"/>
                <w:sz w:val="28"/>
                <w:szCs w:val="28"/>
              </w:rPr>
              <w:t> </w:t>
            </w:r>
          </w:p>
          <w:p w14:paraId="63C211D9" w14:textId="77777777" w:rsidR="00A1707F" w:rsidRDefault="00A1707F">
            <w:pPr>
              <w:shd w:val="clear" w:color="auto" w:fill="FFFFFF"/>
              <w:spacing w:after="0" w:line="240" w:lineRule="auto"/>
              <w:jc w:val="both"/>
              <w:rPr>
                <w:rFonts w:ascii="Times New Roman" w:hAnsi="Times New Roman"/>
                <w:spacing w:val="7"/>
                <w:sz w:val="28"/>
                <w:szCs w:val="28"/>
                <w:lang w:val="uk-UA"/>
              </w:rPr>
            </w:pPr>
          </w:p>
        </w:tc>
      </w:tr>
      <w:tr w:rsidR="00A1707F" w14:paraId="58E2517B" w14:textId="77777777" w:rsidTr="00A1707F">
        <w:trPr>
          <w:trHeight w:val="43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01FA7AB5"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5.</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014232DF"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Термін реалізації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tcPr>
          <w:p w14:paraId="63A64292" w14:textId="77777777" w:rsidR="00A1707F" w:rsidRDefault="00A1707F">
            <w:pPr>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2025 рік</w:t>
            </w:r>
          </w:p>
          <w:p w14:paraId="7C54B64B" w14:textId="77777777" w:rsidR="00A1707F" w:rsidRDefault="00A1707F">
            <w:pPr>
              <w:autoSpaceDE w:val="0"/>
              <w:autoSpaceDN w:val="0"/>
              <w:adjustRightInd w:val="0"/>
              <w:spacing w:after="0" w:line="240" w:lineRule="auto"/>
              <w:rPr>
                <w:rFonts w:ascii="Times New Roman" w:hAnsi="Times New Roman"/>
                <w:sz w:val="28"/>
                <w:szCs w:val="28"/>
                <w:lang w:val="uk-UA"/>
              </w:rPr>
            </w:pPr>
          </w:p>
        </w:tc>
      </w:tr>
      <w:tr w:rsidR="00A1707F" w14:paraId="48DAB8BB" w14:textId="77777777" w:rsidTr="00A1707F">
        <w:trPr>
          <w:trHeight w:val="55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7D5CCDCC"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6.</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6C4FFD73" w14:textId="77777777" w:rsidR="00A1707F" w:rsidRDefault="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b/>
                <w:bCs/>
                <w:sz w:val="28"/>
                <w:szCs w:val="28"/>
                <w:lang w:val="uk-UA"/>
              </w:rPr>
              <w:t>Обсяг фінансових ресурсів, для реалізації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53BB05CF" w14:textId="77777777" w:rsidR="00A1707F" w:rsidRDefault="00A1707F">
            <w:pPr>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За потреби в межах бюджету</w:t>
            </w:r>
          </w:p>
        </w:tc>
      </w:tr>
    </w:tbl>
    <w:p w14:paraId="09EDB24E"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7EDE220A"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_____________________________________________</w:t>
      </w:r>
    </w:p>
    <w:p w14:paraId="2ACCD351"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0ED3A3AB"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683A9768"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2ACF6B24"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724E0F4E"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37AE0B43"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2AF2E0C8"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42A63185"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7CC6A57D"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6BC79502" w14:textId="77777777" w:rsidR="00A1707F" w:rsidRDefault="00A1707F" w:rsidP="00A1707F">
      <w:pPr>
        <w:autoSpaceDE w:val="0"/>
        <w:autoSpaceDN w:val="0"/>
        <w:adjustRightInd w:val="0"/>
        <w:spacing w:after="0" w:line="240" w:lineRule="auto"/>
        <w:rPr>
          <w:rFonts w:ascii="Times New Roman" w:hAnsi="Times New Roman"/>
          <w:sz w:val="28"/>
          <w:szCs w:val="28"/>
          <w:highlight w:val="white"/>
          <w:lang w:val="uk-UA"/>
        </w:rPr>
      </w:pPr>
    </w:p>
    <w:p w14:paraId="62AC5D71" w14:textId="77777777" w:rsidR="00A1707F" w:rsidRDefault="00A1707F" w:rsidP="00A1707F">
      <w:pPr>
        <w:autoSpaceDE w:val="0"/>
        <w:autoSpaceDN w:val="0"/>
        <w:adjustRightInd w:val="0"/>
        <w:spacing w:after="0" w:line="240" w:lineRule="auto"/>
        <w:ind w:left="5103"/>
        <w:jc w:val="both"/>
        <w:rPr>
          <w:rFonts w:ascii="Times New Roman" w:hAnsi="Times New Roman"/>
          <w:b/>
          <w:sz w:val="28"/>
          <w:szCs w:val="28"/>
          <w:highlight w:val="white"/>
          <w:lang w:val="uk-UA"/>
        </w:rPr>
      </w:pPr>
    </w:p>
    <w:p w14:paraId="0989B1AA" w14:textId="77777777" w:rsidR="00A1707F" w:rsidRDefault="00A1707F" w:rsidP="00A1707F">
      <w:pPr>
        <w:autoSpaceDE w:val="0"/>
        <w:autoSpaceDN w:val="0"/>
        <w:adjustRightInd w:val="0"/>
        <w:spacing w:after="0" w:line="240" w:lineRule="auto"/>
        <w:ind w:left="5103"/>
        <w:jc w:val="both"/>
        <w:rPr>
          <w:rFonts w:ascii="Times New Roman" w:hAnsi="Times New Roman"/>
          <w:b/>
          <w:sz w:val="28"/>
          <w:szCs w:val="28"/>
          <w:highlight w:val="white"/>
          <w:lang w:val="uk-UA"/>
        </w:rPr>
      </w:pPr>
    </w:p>
    <w:p w14:paraId="027172AB" w14:textId="77777777" w:rsidR="00A1707F" w:rsidRDefault="00A1707F" w:rsidP="00A1707F">
      <w:pPr>
        <w:autoSpaceDE w:val="0"/>
        <w:autoSpaceDN w:val="0"/>
        <w:adjustRightInd w:val="0"/>
        <w:spacing w:after="0" w:line="240" w:lineRule="auto"/>
        <w:ind w:left="5103"/>
        <w:jc w:val="both"/>
        <w:rPr>
          <w:rFonts w:ascii="Times New Roman" w:hAnsi="Times New Roman"/>
          <w:b/>
          <w:sz w:val="28"/>
          <w:szCs w:val="28"/>
          <w:highlight w:val="white"/>
          <w:lang w:val="uk-UA"/>
        </w:rPr>
      </w:pPr>
      <w:r>
        <w:rPr>
          <w:rFonts w:ascii="Times New Roman" w:hAnsi="Times New Roman"/>
          <w:b/>
          <w:sz w:val="28"/>
          <w:szCs w:val="28"/>
          <w:highlight w:val="white"/>
          <w:lang w:val="uk-UA"/>
        </w:rPr>
        <w:t>ЗАТВЕРДЖЕНО</w:t>
      </w:r>
    </w:p>
    <w:p w14:paraId="5548CE88" w14:textId="77777777" w:rsidR="00A1707F" w:rsidRDefault="00A1707F" w:rsidP="00A1707F">
      <w:pPr>
        <w:autoSpaceDE w:val="0"/>
        <w:autoSpaceDN w:val="0"/>
        <w:adjustRightInd w:val="0"/>
        <w:spacing w:after="0" w:line="240" w:lineRule="auto"/>
        <w:ind w:left="5103"/>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рішенням </w:t>
      </w:r>
      <w:proofErr w:type="spellStart"/>
      <w:r>
        <w:rPr>
          <w:rFonts w:ascii="Times New Roman" w:hAnsi="Times New Roman"/>
          <w:sz w:val="28"/>
          <w:szCs w:val="28"/>
          <w:highlight w:val="white"/>
          <w:lang w:val="uk-UA"/>
        </w:rPr>
        <w:t>Первозванівської</w:t>
      </w:r>
      <w:proofErr w:type="spellEnd"/>
      <w:r>
        <w:rPr>
          <w:rFonts w:ascii="Times New Roman" w:hAnsi="Times New Roman"/>
          <w:sz w:val="28"/>
          <w:szCs w:val="28"/>
          <w:highlight w:val="white"/>
          <w:lang w:val="uk-UA"/>
        </w:rPr>
        <w:t xml:space="preserve"> сільської ради</w:t>
      </w:r>
      <w:r>
        <w:rPr>
          <w:rFonts w:ascii="Times New Roman" w:hAnsi="Times New Roman"/>
          <w:sz w:val="28"/>
          <w:szCs w:val="28"/>
          <w:lang w:val="uk-UA"/>
        </w:rPr>
        <w:t xml:space="preserve"> ХLVІІ сесії VIII скликання</w:t>
      </w:r>
    </w:p>
    <w:p w14:paraId="65280B07" w14:textId="77777777" w:rsidR="00A1707F" w:rsidRDefault="00A1707F" w:rsidP="00A1707F">
      <w:pPr>
        <w:autoSpaceDE w:val="0"/>
        <w:autoSpaceDN w:val="0"/>
        <w:adjustRightInd w:val="0"/>
        <w:spacing w:after="0" w:line="240" w:lineRule="auto"/>
        <w:ind w:left="5103"/>
        <w:jc w:val="both"/>
        <w:rPr>
          <w:rFonts w:ascii="Times New Roman" w:hAnsi="Times New Roman"/>
          <w:sz w:val="28"/>
          <w:szCs w:val="28"/>
          <w:highlight w:val="white"/>
          <w:lang w:val="uk-UA"/>
        </w:rPr>
      </w:pPr>
      <w:r>
        <w:rPr>
          <w:rFonts w:ascii="Times New Roman" w:hAnsi="Times New Roman"/>
          <w:sz w:val="28"/>
          <w:szCs w:val="28"/>
          <w:highlight w:val="white"/>
          <w:lang w:val="uk-UA"/>
        </w:rPr>
        <w:t>«20» грудня 2024 року № 2792</w:t>
      </w:r>
    </w:p>
    <w:p w14:paraId="4C3BF14C" w14:textId="77777777" w:rsidR="00A1707F" w:rsidRDefault="00A1707F" w:rsidP="00A1707F">
      <w:pPr>
        <w:autoSpaceDE w:val="0"/>
        <w:autoSpaceDN w:val="0"/>
        <w:adjustRightInd w:val="0"/>
        <w:spacing w:after="0" w:line="240" w:lineRule="auto"/>
        <w:ind w:left="5580"/>
        <w:jc w:val="center"/>
        <w:rPr>
          <w:rFonts w:ascii="Times New Roman" w:hAnsi="Times New Roman"/>
          <w:sz w:val="28"/>
          <w:szCs w:val="28"/>
          <w:highlight w:val="white"/>
          <w:lang w:val="uk-UA"/>
        </w:rPr>
      </w:pPr>
      <w:r>
        <w:rPr>
          <w:rFonts w:ascii="Times New Roman" w:hAnsi="Times New Roman"/>
          <w:sz w:val="28"/>
          <w:szCs w:val="28"/>
          <w:highlight w:val="white"/>
          <w:lang w:val="uk-UA"/>
        </w:rPr>
        <w:t>  </w:t>
      </w:r>
    </w:p>
    <w:p w14:paraId="32A4BDB6"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750EC56F"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52B916C1"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21AAC574"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2F65B6BA"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6C1FD143"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1BABF36C" w14:textId="77777777" w:rsidR="00A1707F" w:rsidRDefault="00A1707F" w:rsidP="00A1707F">
      <w:pPr>
        <w:autoSpaceDE w:val="0"/>
        <w:autoSpaceDN w:val="0"/>
        <w:adjustRightInd w:val="0"/>
        <w:spacing w:after="0" w:line="240" w:lineRule="auto"/>
        <w:rPr>
          <w:rFonts w:ascii="Times New Roman" w:hAnsi="Times New Roman"/>
          <w:sz w:val="28"/>
          <w:szCs w:val="28"/>
          <w:lang w:val="uk-UA"/>
        </w:rPr>
      </w:pPr>
    </w:p>
    <w:p w14:paraId="2EA64848"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3C2FC806"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r>
        <w:rPr>
          <w:rFonts w:ascii="Times New Roman" w:hAnsi="Times New Roman"/>
          <w:b/>
          <w:bCs/>
          <w:sz w:val="28"/>
          <w:szCs w:val="28"/>
          <w:highlight w:val="white"/>
          <w:lang w:val="uk-UA"/>
        </w:rPr>
        <w:t>ПРОГРАМА</w:t>
      </w:r>
    </w:p>
    <w:p w14:paraId="10196E2B"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підтримки внутрішньо переміщених осіб</w:t>
      </w:r>
    </w:p>
    <w:p w14:paraId="3AA40EE2"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roofErr w:type="spellStart"/>
      <w:r>
        <w:rPr>
          <w:rFonts w:ascii="Times New Roman" w:hAnsi="Times New Roman"/>
          <w:b/>
          <w:bCs/>
          <w:sz w:val="28"/>
          <w:szCs w:val="28"/>
          <w:lang w:val="uk-UA"/>
        </w:rPr>
        <w:t>Первозванівської</w:t>
      </w:r>
      <w:proofErr w:type="spellEnd"/>
      <w:r>
        <w:rPr>
          <w:rFonts w:ascii="Times New Roman" w:hAnsi="Times New Roman"/>
          <w:b/>
          <w:bCs/>
          <w:sz w:val="28"/>
          <w:szCs w:val="28"/>
          <w:lang w:val="uk-UA"/>
        </w:rPr>
        <w:t xml:space="preserve"> сільської ради на 2025 рік</w:t>
      </w:r>
    </w:p>
    <w:p w14:paraId="42DBD4D6"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0680DC54"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8913A0A"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66C5BF7"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5610CD66"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5DA4A482"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04802FE"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35A7961A"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79363663"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2FD17717"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1D28267"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53E1631D"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08A42422"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C0AE29A"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68A3F4E6"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74F71C47"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p w14:paraId="4704D23E"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1F027782"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3CAF67AE"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3029538E"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3C774428" w14:textId="77777777" w:rsidR="00A1707F" w:rsidRDefault="00A1707F" w:rsidP="00A1707F">
      <w:pPr>
        <w:autoSpaceDE w:val="0"/>
        <w:autoSpaceDN w:val="0"/>
        <w:adjustRightInd w:val="0"/>
        <w:spacing w:after="0" w:line="240" w:lineRule="auto"/>
        <w:jc w:val="center"/>
        <w:rPr>
          <w:rFonts w:ascii="Times New Roman" w:hAnsi="Times New Roman"/>
          <w:sz w:val="28"/>
          <w:szCs w:val="28"/>
          <w:lang w:val="uk-UA"/>
        </w:rPr>
      </w:pPr>
    </w:p>
    <w:p w14:paraId="467E76A4" w14:textId="77777777" w:rsidR="00A1707F" w:rsidRDefault="00A1707F" w:rsidP="00A1707F">
      <w:pPr>
        <w:autoSpaceDE w:val="0"/>
        <w:autoSpaceDN w:val="0"/>
        <w:adjustRightInd w:val="0"/>
        <w:spacing w:after="0" w:line="240" w:lineRule="auto"/>
        <w:rPr>
          <w:rFonts w:ascii="Times New Roman" w:hAnsi="Times New Roman"/>
          <w:b/>
          <w:bCs/>
          <w:sz w:val="28"/>
          <w:szCs w:val="28"/>
          <w:highlight w:val="white"/>
          <w:lang w:val="uk-UA"/>
        </w:rPr>
      </w:pPr>
    </w:p>
    <w:p w14:paraId="7C9A4FAF"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46EFF22C"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7E2A56BA"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394E081E" w14:textId="77777777" w:rsidR="00A1707F" w:rsidRDefault="00A1707F" w:rsidP="00A1707F">
      <w:pPr>
        <w:autoSpaceDE w:val="0"/>
        <w:autoSpaceDN w:val="0"/>
        <w:adjustRightInd w:val="0"/>
        <w:spacing w:after="0" w:line="240" w:lineRule="auto"/>
        <w:rPr>
          <w:rFonts w:ascii="Times New Roman" w:hAnsi="Times New Roman"/>
          <w:b/>
          <w:bCs/>
          <w:sz w:val="28"/>
          <w:szCs w:val="28"/>
          <w:highlight w:val="white"/>
          <w:lang w:val="uk-UA"/>
        </w:rPr>
      </w:pPr>
    </w:p>
    <w:p w14:paraId="019A4C21"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176750AD"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718EC9A6"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roofErr w:type="spellStart"/>
      <w:r>
        <w:rPr>
          <w:rFonts w:ascii="Times New Roman" w:hAnsi="Times New Roman"/>
          <w:b/>
          <w:bCs/>
          <w:sz w:val="28"/>
          <w:szCs w:val="28"/>
          <w:highlight w:val="white"/>
          <w:lang w:val="uk-UA"/>
        </w:rPr>
        <w:t>с.Первозванівка</w:t>
      </w:r>
      <w:proofErr w:type="spellEnd"/>
      <w:r>
        <w:rPr>
          <w:rFonts w:ascii="Times New Roman" w:hAnsi="Times New Roman"/>
          <w:b/>
          <w:bCs/>
          <w:sz w:val="28"/>
          <w:szCs w:val="28"/>
          <w:highlight w:val="white"/>
          <w:lang w:val="uk-UA"/>
        </w:rPr>
        <w:t xml:space="preserve"> </w:t>
      </w:r>
    </w:p>
    <w:p w14:paraId="0DDAD19E"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r>
        <w:rPr>
          <w:rFonts w:ascii="Times New Roman" w:hAnsi="Times New Roman"/>
          <w:b/>
          <w:bCs/>
          <w:sz w:val="28"/>
          <w:szCs w:val="28"/>
          <w:highlight w:val="white"/>
          <w:lang w:val="uk-UA"/>
        </w:rPr>
        <w:t>2024 рік</w:t>
      </w:r>
    </w:p>
    <w:p w14:paraId="1EA85046"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3A1C57E9"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r>
        <w:rPr>
          <w:rFonts w:ascii="Times New Roman" w:hAnsi="Times New Roman"/>
          <w:b/>
          <w:bCs/>
          <w:sz w:val="28"/>
          <w:szCs w:val="28"/>
          <w:highlight w:val="white"/>
          <w:lang w:val="uk-UA"/>
        </w:rPr>
        <w:t>І. Загальні положення</w:t>
      </w:r>
    </w:p>
    <w:p w14:paraId="6C654E3F" w14:textId="77777777" w:rsidR="00A1707F" w:rsidRDefault="00A1707F" w:rsidP="00A1707F">
      <w:pPr>
        <w:autoSpaceDE w:val="0"/>
        <w:autoSpaceDN w:val="0"/>
        <w:adjustRightInd w:val="0"/>
        <w:spacing w:after="0" w:line="240" w:lineRule="auto"/>
        <w:jc w:val="center"/>
        <w:rPr>
          <w:rFonts w:ascii="Times New Roman" w:hAnsi="Times New Roman"/>
          <w:b/>
          <w:bCs/>
          <w:sz w:val="28"/>
          <w:szCs w:val="28"/>
          <w:highlight w:val="white"/>
          <w:lang w:val="uk-UA"/>
        </w:rPr>
      </w:pPr>
    </w:p>
    <w:p w14:paraId="0577C778" w14:textId="77777777" w:rsidR="00A1707F" w:rsidRDefault="00A1707F" w:rsidP="00A1707F">
      <w:pPr>
        <w:shd w:val="clear" w:color="auto" w:fill="FFFFFF"/>
        <w:spacing w:after="0" w:line="240" w:lineRule="auto"/>
        <w:ind w:firstLine="426"/>
        <w:jc w:val="both"/>
        <w:rPr>
          <w:rFonts w:ascii="Times New Roman" w:hAnsi="Times New Roman"/>
          <w:spacing w:val="7"/>
          <w:sz w:val="28"/>
          <w:szCs w:val="28"/>
          <w:lang w:val="uk-UA"/>
        </w:rPr>
      </w:pPr>
      <w:r>
        <w:rPr>
          <w:rFonts w:ascii="Times New Roman" w:hAnsi="Times New Roman"/>
          <w:spacing w:val="7"/>
          <w:sz w:val="28"/>
          <w:szCs w:val="28"/>
          <w:lang w:val="uk-UA"/>
        </w:rPr>
        <w:t xml:space="preserve">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зокрема переміщення у </w:t>
      </w:r>
      <w:proofErr w:type="spellStart"/>
      <w:r>
        <w:rPr>
          <w:rFonts w:ascii="Times New Roman" w:hAnsi="Times New Roman"/>
          <w:spacing w:val="7"/>
          <w:sz w:val="28"/>
          <w:szCs w:val="28"/>
          <w:lang w:val="uk-UA"/>
        </w:rPr>
        <w:t>Первозванівську</w:t>
      </w:r>
      <w:proofErr w:type="spellEnd"/>
      <w:r>
        <w:rPr>
          <w:rFonts w:ascii="Times New Roman" w:hAnsi="Times New Roman"/>
          <w:spacing w:val="7"/>
          <w:sz w:val="28"/>
          <w:szCs w:val="28"/>
          <w:lang w:val="uk-UA"/>
        </w:rPr>
        <w:t xml:space="preserve"> територіальну громаду з територій, де ведуться бойові дії.</w:t>
      </w:r>
    </w:p>
    <w:p w14:paraId="5F2BEE61"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 xml:space="preserve">Саме тому нагальною проблемою є надання підтримки внутрішньо переміщеним особам (далі - ВПО) та/або евакуйованим особам у зв’язку з введенням воєнного стану, шляхом фінансування заходів Програми підтримки внутрішньо переміщених осіб </w:t>
      </w:r>
      <w:proofErr w:type="spellStart"/>
      <w:r>
        <w:rPr>
          <w:rFonts w:ascii="Times New Roman" w:hAnsi="Times New Roman"/>
          <w:spacing w:val="7"/>
          <w:sz w:val="28"/>
          <w:szCs w:val="28"/>
          <w:lang w:val="uk-UA"/>
        </w:rPr>
        <w:t>Первозванівської</w:t>
      </w:r>
      <w:proofErr w:type="spellEnd"/>
      <w:r>
        <w:rPr>
          <w:rFonts w:ascii="Times New Roman" w:hAnsi="Times New Roman"/>
          <w:spacing w:val="7"/>
          <w:sz w:val="28"/>
          <w:szCs w:val="28"/>
          <w:lang w:val="uk-UA"/>
        </w:rPr>
        <w:t xml:space="preserve"> сільської ради на 2025 рік.</w:t>
      </w:r>
    </w:p>
    <w:p w14:paraId="3364EA63" w14:textId="77777777" w:rsidR="00A1707F" w:rsidRDefault="00A1707F" w:rsidP="00A1707F">
      <w:pPr>
        <w:shd w:val="clear" w:color="auto" w:fill="FFFFFF"/>
        <w:spacing w:after="0" w:line="240" w:lineRule="auto"/>
        <w:jc w:val="both"/>
        <w:rPr>
          <w:rFonts w:ascii="Times New Roman" w:hAnsi="Times New Roman"/>
          <w:spacing w:val="7"/>
          <w:sz w:val="28"/>
          <w:szCs w:val="28"/>
          <w:lang w:val="uk-UA"/>
        </w:rPr>
      </w:pPr>
    </w:p>
    <w:p w14:paraId="4180A810"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ІІ. Визначення проблеми, на розв’язання якої спрямована Програма</w:t>
      </w:r>
    </w:p>
    <w:p w14:paraId="7FBC4E51"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761577D4"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У зв’язку зі збройним конфліктом на території України на обліку в громаді перебуває значна кількість внутрішньо переміщених осіб, яка постійно збільшується.</w:t>
      </w:r>
    </w:p>
    <w:p w14:paraId="30A2EA57" w14:textId="77777777" w:rsidR="00A1707F" w:rsidRDefault="00A1707F" w:rsidP="00A1707F">
      <w:pPr>
        <w:shd w:val="clear" w:color="auto" w:fill="FFFFFF"/>
        <w:tabs>
          <w:tab w:val="left" w:pos="9214"/>
        </w:tabs>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Внутрішньо переміщені особи перебуваючи у закладах та установах галузі освіти, можуть мати потребу у продовольчих товарах, продуктах харчування (за потреби), товарах першої необхідності, гігієнічних засобах, медичних та лікарських засобах тощо.</w:t>
      </w:r>
    </w:p>
    <w:p w14:paraId="7504DBDA" w14:textId="77777777" w:rsidR="00A1707F" w:rsidRDefault="00A1707F" w:rsidP="00A1707F">
      <w:pPr>
        <w:shd w:val="clear" w:color="auto" w:fill="FFFFFF"/>
        <w:tabs>
          <w:tab w:val="left" w:pos="9214"/>
        </w:tabs>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Необхідно облаштувати місця компактного розміщення громадян, які у зв’язку з бойовими діями залишили свої місця постійного проживання.</w:t>
      </w:r>
    </w:p>
    <w:p w14:paraId="567328A3"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 xml:space="preserve">З огляду на зазначене вище та зважаючи на невизначеність тривалості воєнного стану в Україні, розв’язати існуючі проблеми ВПО можливо шляхом розробки та реалізації Програми підтримки внутрішньо переміщених осіб </w:t>
      </w:r>
      <w:proofErr w:type="spellStart"/>
      <w:r>
        <w:rPr>
          <w:rFonts w:ascii="Times New Roman" w:hAnsi="Times New Roman"/>
          <w:spacing w:val="7"/>
          <w:sz w:val="28"/>
          <w:szCs w:val="28"/>
          <w:lang w:val="uk-UA"/>
        </w:rPr>
        <w:t>Первозванівської</w:t>
      </w:r>
      <w:proofErr w:type="spellEnd"/>
      <w:r>
        <w:rPr>
          <w:rFonts w:ascii="Times New Roman" w:hAnsi="Times New Roman"/>
          <w:spacing w:val="7"/>
          <w:sz w:val="28"/>
          <w:szCs w:val="28"/>
          <w:lang w:val="uk-UA"/>
        </w:rPr>
        <w:t xml:space="preserve"> сільської ради на 2025 рік.</w:t>
      </w:r>
    </w:p>
    <w:p w14:paraId="1AEAEB87" w14:textId="77777777" w:rsidR="00A1707F" w:rsidRDefault="00A1707F" w:rsidP="00A1707F">
      <w:pPr>
        <w:shd w:val="clear" w:color="auto" w:fill="FFFFFF"/>
        <w:spacing w:after="0" w:line="240" w:lineRule="auto"/>
        <w:jc w:val="both"/>
        <w:rPr>
          <w:rFonts w:ascii="Times New Roman" w:hAnsi="Times New Roman"/>
          <w:spacing w:val="7"/>
          <w:sz w:val="28"/>
          <w:szCs w:val="28"/>
          <w:lang w:val="uk-UA"/>
        </w:rPr>
      </w:pPr>
      <w:r>
        <w:rPr>
          <w:rFonts w:ascii="Times New Roman" w:hAnsi="Times New Roman"/>
          <w:spacing w:val="7"/>
          <w:sz w:val="28"/>
          <w:szCs w:val="28"/>
        </w:rPr>
        <w:t> </w:t>
      </w:r>
    </w:p>
    <w:p w14:paraId="415A6C9D"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ІІІ. Мета програми</w:t>
      </w:r>
    </w:p>
    <w:p w14:paraId="4505A351"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045743EE"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Метою Програми є здійснення комплексу заходів, спрямованих на створення належних умов для тимчасового проживання ВПО та/або евакуйованих осіб у зв’язку із введенням воєнного стану, а саме: облаштування компактних місць розміщення ВПО, забезпечення їх продовольчими товарами, продуктами харчування (за потреби), товарами першої необхідності, гігієнічними засобами, медичними та лікарськими засобами тощо.</w:t>
      </w:r>
      <w:r>
        <w:rPr>
          <w:rFonts w:ascii="Times New Roman" w:hAnsi="Times New Roman"/>
          <w:spacing w:val="7"/>
          <w:sz w:val="28"/>
          <w:szCs w:val="28"/>
        </w:rPr>
        <w:t> </w:t>
      </w:r>
    </w:p>
    <w:p w14:paraId="22D5AB59" w14:textId="77777777" w:rsidR="00A1707F" w:rsidRDefault="00A1707F" w:rsidP="00A1707F">
      <w:pPr>
        <w:shd w:val="clear" w:color="auto" w:fill="FFFFFF"/>
        <w:spacing w:after="0" w:line="240" w:lineRule="auto"/>
        <w:jc w:val="both"/>
        <w:rPr>
          <w:rFonts w:ascii="Times New Roman" w:hAnsi="Times New Roman"/>
          <w:spacing w:val="7"/>
          <w:sz w:val="28"/>
          <w:szCs w:val="28"/>
          <w:lang w:val="uk-UA"/>
        </w:rPr>
      </w:pPr>
    </w:p>
    <w:p w14:paraId="7A1B3D69"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IV. Шляхи виконання Програми</w:t>
      </w:r>
    </w:p>
    <w:p w14:paraId="020FDB50"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355D2A69" w14:textId="77777777" w:rsidR="00A1707F" w:rsidRDefault="00A1707F" w:rsidP="00A1707F">
      <w:pPr>
        <w:shd w:val="clear" w:color="auto" w:fill="FFFFFF"/>
        <w:spacing w:after="0" w:line="240" w:lineRule="auto"/>
        <w:ind w:firstLine="567"/>
        <w:jc w:val="center"/>
        <w:rPr>
          <w:rFonts w:ascii="Times New Roman" w:hAnsi="Times New Roman"/>
          <w:spacing w:val="7"/>
          <w:sz w:val="28"/>
          <w:szCs w:val="28"/>
        </w:rPr>
      </w:pPr>
      <w:r>
        <w:rPr>
          <w:rFonts w:ascii="Times New Roman" w:hAnsi="Times New Roman"/>
          <w:spacing w:val="7"/>
          <w:sz w:val="28"/>
          <w:szCs w:val="28"/>
          <w:lang w:val="uk-UA"/>
        </w:rPr>
        <w:t>Програма реалізується шляхом здійснення заходів за напрямками:</w:t>
      </w:r>
    </w:p>
    <w:p w14:paraId="5230C747"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rPr>
      </w:pPr>
      <w:r>
        <w:rPr>
          <w:rFonts w:ascii="Times New Roman" w:hAnsi="Times New Roman"/>
          <w:spacing w:val="7"/>
          <w:sz w:val="28"/>
          <w:szCs w:val="28"/>
          <w:lang w:val="uk-UA"/>
        </w:rPr>
        <w:t>створення належних умов для тимчасового проживання ВПО та/або евакуйованих осіб у зв’язку із введенням воєнного стану;</w:t>
      </w:r>
    </w:p>
    <w:p w14:paraId="3459C410"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lang w:val="uk-UA"/>
        </w:rPr>
      </w:pPr>
      <w:r>
        <w:rPr>
          <w:rFonts w:ascii="Times New Roman" w:hAnsi="Times New Roman"/>
          <w:spacing w:val="7"/>
          <w:sz w:val="28"/>
          <w:szCs w:val="28"/>
          <w:lang w:val="uk-UA"/>
        </w:rPr>
        <w:lastRenderedPageBreak/>
        <w:t>задоволення продовольчих потреб;</w:t>
      </w:r>
    </w:p>
    <w:p w14:paraId="72C36869"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lang w:val="uk-UA"/>
        </w:rPr>
      </w:pPr>
      <w:r>
        <w:rPr>
          <w:rFonts w:ascii="Times New Roman" w:hAnsi="Times New Roman"/>
          <w:spacing w:val="7"/>
          <w:sz w:val="28"/>
          <w:szCs w:val="28"/>
          <w:lang w:val="uk-UA"/>
        </w:rPr>
        <w:t>забезпечення продуктами харчування ( за потреби);</w:t>
      </w:r>
    </w:p>
    <w:p w14:paraId="4D8972BD"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lang w:val="uk-UA"/>
        </w:rPr>
      </w:pPr>
      <w:r>
        <w:rPr>
          <w:rFonts w:ascii="Times New Roman" w:hAnsi="Times New Roman"/>
          <w:spacing w:val="7"/>
          <w:sz w:val="28"/>
          <w:szCs w:val="28"/>
          <w:lang w:val="uk-UA"/>
        </w:rPr>
        <w:t>забезпечення товарами першої необхідності;</w:t>
      </w:r>
    </w:p>
    <w:p w14:paraId="2D039A66"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rPr>
      </w:pPr>
      <w:r>
        <w:rPr>
          <w:rFonts w:ascii="Times New Roman" w:hAnsi="Times New Roman"/>
          <w:spacing w:val="7"/>
          <w:sz w:val="28"/>
          <w:szCs w:val="28"/>
          <w:lang w:val="uk-UA"/>
        </w:rPr>
        <w:t>забезпечення гігієнічними засобами;</w:t>
      </w:r>
    </w:p>
    <w:p w14:paraId="7E46F772"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rPr>
      </w:pPr>
      <w:r>
        <w:rPr>
          <w:rFonts w:ascii="Times New Roman" w:hAnsi="Times New Roman"/>
          <w:spacing w:val="7"/>
          <w:sz w:val="28"/>
          <w:szCs w:val="28"/>
          <w:lang w:val="uk-UA"/>
        </w:rPr>
        <w:t>забезпечення медичними та лікарськими засобами;</w:t>
      </w:r>
    </w:p>
    <w:p w14:paraId="038FB9B1" w14:textId="77777777" w:rsidR="00A1707F" w:rsidRDefault="00A1707F" w:rsidP="00A1707F">
      <w:pPr>
        <w:numPr>
          <w:ilvl w:val="0"/>
          <w:numId w:val="1"/>
        </w:numPr>
        <w:shd w:val="clear" w:color="auto" w:fill="FFFFFF"/>
        <w:spacing w:after="0" w:line="240" w:lineRule="auto"/>
        <w:ind w:left="0" w:firstLine="567"/>
        <w:jc w:val="both"/>
        <w:rPr>
          <w:rFonts w:ascii="Times New Roman" w:hAnsi="Times New Roman"/>
          <w:spacing w:val="7"/>
          <w:sz w:val="28"/>
          <w:szCs w:val="28"/>
          <w:lang w:val="uk-UA"/>
        </w:rPr>
      </w:pPr>
      <w:r>
        <w:rPr>
          <w:rFonts w:ascii="Times New Roman" w:hAnsi="Times New Roman"/>
          <w:spacing w:val="7"/>
          <w:sz w:val="28"/>
          <w:szCs w:val="28"/>
          <w:lang w:val="uk-UA"/>
        </w:rPr>
        <w:t>облаштування місць компактного розміщення ВПО.</w:t>
      </w:r>
    </w:p>
    <w:p w14:paraId="3BD376B8" w14:textId="77777777" w:rsidR="00A1707F" w:rsidRDefault="00A1707F" w:rsidP="00A1707F">
      <w:pPr>
        <w:shd w:val="clear" w:color="auto" w:fill="FFFFFF"/>
        <w:spacing w:after="0" w:line="240" w:lineRule="auto"/>
        <w:jc w:val="both"/>
        <w:rPr>
          <w:rFonts w:ascii="Times New Roman" w:hAnsi="Times New Roman"/>
          <w:spacing w:val="7"/>
          <w:sz w:val="28"/>
          <w:szCs w:val="28"/>
        </w:rPr>
      </w:pPr>
    </w:p>
    <w:p w14:paraId="3A7E4C42"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 xml:space="preserve">V. </w:t>
      </w:r>
      <w:proofErr w:type="spellStart"/>
      <w:r>
        <w:rPr>
          <w:rFonts w:ascii="Times New Roman" w:hAnsi="Times New Roman"/>
          <w:b/>
          <w:bCs/>
          <w:spacing w:val="7"/>
          <w:sz w:val="28"/>
          <w:szCs w:val="28"/>
          <w:lang w:val="uk-UA"/>
        </w:rPr>
        <w:t>Обгрунтування</w:t>
      </w:r>
      <w:proofErr w:type="spellEnd"/>
      <w:r>
        <w:rPr>
          <w:rFonts w:ascii="Times New Roman" w:hAnsi="Times New Roman"/>
          <w:b/>
          <w:bCs/>
          <w:spacing w:val="7"/>
          <w:sz w:val="28"/>
          <w:szCs w:val="28"/>
          <w:lang w:val="uk-UA"/>
        </w:rPr>
        <w:t xml:space="preserve"> шляхів і засобів розв’язання проблеми, строки виконання Програми</w:t>
      </w:r>
    </w:p>
    <w:p w14:paraId="1A404A88"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2F7812FB"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rPr>
      </w:pPr>
      <w:r>
        <w:rPr>
          <w:rFonts w:ascii="Times New Roman" w:hAnsi="Times New Roman"/>
          <w:spacing w:val="7"/>
          <w:sz w:val="28"/>
          <w:szCs w:val="28"/>
          <w:lang w:val="uk-UA"/>
        </w:rPr>
        <w:t xml:space="preserve"> Програма включає перелік завдань і заходів, фінансування яких дасть можливість створити належні умови перебування ВПО у комунальних закладах громади. Програма діє у 2025 році.</w:t>
      </w:r>
    </w:p>
    <w:p w14:paraId="2C7CFD47" w14:textId="77777777" w:rsidR="00A1707F" w:rsidRDefault="00A1707F" w:rsidP="00A1707F">
      <w:pPr>
        <w:shd w:val="clear" w:color="auto" w:fill="FFFFFF"/>
        <w:spacing w:after="0" w:line="240" w:lineRule="auto"/>
        <w:jc w:val="both"/>
        <w:rPr>
          <w:rFonts w:ascii="Times New Roman" w:hAnsi="Times New Roman"/>
          <w:spacing w:val="7"/>
          <w:sz w:val="28"/>
          <w:szCs w:val="28"/>
        </w:rPr>
      </w:pPr>
      <w:r>
        <w:rPr>
          <w:rFonts w:ascii="Times New Roman" w:hAnsi="Times New Roman"/>
          <w:spacing w:val="7"/>
          <w:sz w:val="28"/>
          <w:szCs w:val="28"/>
        </w:rPr>
        <w:t> </w:t>
      </w:r>
    </w:p>
    <w:p w14:paraId="520D5B51"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VI. Завдання Програми та результативні показники</w:t>
      </w:r>
    </w:p>
    <w:p w14:paraId="65751A0D"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58754694" w14:textId="77777777" w:rsidR="00A1707F" w:rsidRDefault="00A1707F" w:rsidP="00A1707F">
      <w:pPr>
        <w:shd w:val="clear" w:color="auto" w:fill="FFFFFF"/>
        <w:spacing w:after="0" w:line="240" w:lineRule="auto"/>
        <w:ind w:firstLine="567"/>
        <w:jc w:val="both"/>
        <w:rPr>
          <w:rFonts w:ascii="Times New Roman" w:hAnsi="Times New Roman"/>
          <w:spacing w:val="7"/>
          <w:sz w:val="28"/>
          <w:szCs w:val="28"/>
          <w:lang w:val="uk-UA"/>
        </w:rPr>
      </w:pPr>
      <w:r>
        <w:rPr>
          <w:rFonts w:ascii="Times New Roman" w:hAnsi="Times New Roman"/>
          <w:spacing w:val="7"/>
          <w:sz w:val="28"/>
          <w:szCs w:val="28"/>
          <w:lang w:val="uk-UA"/>
        </w:rPr>
        <w:t>Основним завданням Програми є вирішення проблеми забезпечення умовами для тимчасового проживання ВПО та/або евакуйованих осіб у зв’язку із введенням воєнного стану, облаштування місць компактного розміщення внутрішньо переміщених осіб та забезпечення їх продовольчими товарами, продуктами харчування (за потреби), товарами першої необхідності, гігієнічними засобами, медичними та лікарськими засобами, тощо.</w:t>
      </w:r>
    </w:p>
    <w:p w14:paraId="26217E26" w14:textId="77777777" w:rsidR="00A1707F" w:rsidRDefault="00A1707F" w:rsidP="00A1707F">
      <w:pPr>
        <w:shd w:val="clear" w:color="auto" w:fill="FFFFFF"/>
        <w:spacing w:after="0" w:line="240" w:lineRule="auto"/>
        <w:jc w:val="both"/>
        <w:rPr>
          <w:rFonts w:ascii="Times New Roman" w:hAnsi="Times New Roman"/>
          <w:spacing w:val="7"/>
          <w:sz w:val="28"/>
          <w:szCs w:val="28"/>
          <w:lang w:val="uk-UA"/>
        </w:rPr>
      </w:pPr>
      <w:r>
        <w:rPr>
          <w:rFonts w:ascii="Times New Roman" w:hAnsi="Times New Roman"/>
          <w:spacing w:val="7"/>
          <w:sz w:val="28"/>
          <w:szCs w:val="28"/>
        </w:rPr>
        <w:t> </w:t>
      </w:r>
    </w:p>
    <w:p w14:paraId="6DF13E3C" w14:textId="77777777" w:rsidR="00A1707F" w:rsidRDefault="00A1707F" w:rsidP="00A1707F">
      <w:pPr>
        <w:shd w:val="clear" w:color="auto" w:fill="FFFFFF"/>
        <w:spacing w:after="0" w:line="240" w:lineRule="auto"/>
        <w:jc w:val="center"/>
        <w:rPr>
          <w:rFonts w:ascii="Times New Roman" w:hAnsi="Times New Roman"/>
          <w:b/>
          <w:bCs/>
          <w:spacing w:val="7"/>
          <w:sz w:val="28"/>
          <w:szCs w:val="28"/>
          <w:lang w:val="uk-UA"/>
        </w:rPr>
      </w:pPr>
      <w:r>
        <w:rPr>
          <w:rFonts w:ascii="Times New Roman" w:hAnsi="Times New Roman"/>
          <w:b/>
          <w:bCs/>
          <w:spacing w:val="7"/>
          <w:sz w:val="28"/>
          <w:szCs w:val="28"/>
          <w:lang w:val="uk-UA"/>
        </w:rPr>
        <w:t>VІІ. Координація та контроль за ходом виконання Програми</w:t>
      </w:r>
    </w:p>
    <w:p w14:paraId="5AED7A1B" w14:textId="77777777" w:rsidR="00A1707F" w:rsidRDefault="00A1707F" w:rsidP="00A1707F">
      <w:pPr>
        <w:shd w:val="clear" w:color="auto" w:fill="FFFFFF"/>
        <w:spacing w:after="0" w:line="240" w:lineRule="auto"/>
        <w:jc w:val="center"/>
        <w:rPr>
          <w:rFonts w:ascii="Times New Roman" w:hAnsi="Times New Roman"/>
          <w:spacing w:val="7"/>
          <w:sz w:val="28"/>
          <w:szCs w:val="28"/>
        </w:rPr>
      </w:pPr>
    </w:p>
    <w:p w14:paraId="637256D1" w14:textId="77777777" w:rsidR="00A1707F" w:rsidRDefault="00A1707F" w:rsidP="00A1707F">
      <w:pPr>
        <w:suppressAutoHyphens/>
        <w:autoSpaceDE w:val="0"/>
        <w:spacing w:after="0" w:line="240" w:lineRule="auto"/>
        <w:ind w:firstLine="567"/>
        <w:jc w:val="both"/>
        <w:rPr>
          <w:rFonts w:ascii="Times New Roman" w:eastAsia="Calibri" w:hAnsi="Times New Roman"/>
          <w:sz w:val="28"/>
          <w:szCs w:val="28"/>
          <w:lang w:val="uk-UA" w:eastAsia="ar-SA"/>
        </w:rPr>
      </w:pPr>
      <w:r>
        <w:rPr>
          <w:rFonts w:ascii="Times New Roman" w:eastAsia="Calibri" w:hAnsi="Times New Roman"/>
          <w:sz w:val="28"/>
          <w:szCs w:val="28"/>
          <w:lang w:eastAsia="ar-SA"/>
        </w:rPr>
        <w:t xml:space="preserve">В </w:t>
      </w:r>
      <w:proofErr w:type="spellStart"/>
      <w:r>
        <w:rPr>
          <w:rFonts w:ascii="Times New Roman" w:eastAsia="Calibri" w:hAnsi="Times New Roman"/>
          <w:sz w:val="28"/>
          <w:szCs w:val="28"/>
          <w:lang w:eastAsia="ar-SA"/>
        </w:rPr>
        <w:t>процесі</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виконання</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Програма</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може</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уточнюватися</w:t>
      </w:r>
      <w:proofErr w:type="spellEnd"/>
      <w:r>
        <w:rPr>
          <w:rFonts w:ascii="Times New Roman" w:eastAsia="Calibri" w:hAnsi="Times New Roman"/>
          <w:sz w:val="28"/>
          <w:szCs w:val="28"/>
          <w:lang w:eastAsia="ar-SA"/>
        </w:rPr>
        <w:t xml:space="preserve"> для </w:t>
      </w:r>
      <w:proofErr w:type="spellStart"/>
      <w:r>
        <w:rPr>
          <w:rFonts w:ascii="Times New Roman" w:eastAsia="Calibri" w:hAnsi="Times New Roman"/>
          <w:sz w:val="28"/>
          <w:szCs w:val="28"/>
          <w:lang w:eastAsia="ar-SA"/>
        </w:rPr>
        <w:t>врахування</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нових</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економічних</w:t>
      </w:r>
      <w:proofErr w:type="spellEnd"/>
      <w:r>
        <w:rPr>
          <w:rFonts w:ascii="Times New Roman" w:eastAsia="Calibri" w:hAnsi="Times New Roman"/>
          <w:sz w:val="28"/>
          <w:szCs w:val="28"/>
          <w:lang w:val="uk-UA" w:eastAsia="ar-SA"/>
        </w:rPr>
        <w:t xml:space="preserve"> і соціальних</w:t>
      </w:r>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процесів</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що</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відбуватимуться</w:t>
      </w:r>
      <w:proofErr w:type="spellEnd"/>
      <w:r>
        <w:rPr>
          <w:rFonts w:ascii="Times New Roman" w:eastAsia="Calibri" w:hAnsi="Times New Roman"/>
          <w:sz w:val="28"/>
          <w:szCs w:val="28"/>
          <w:lang w:eastAsia="ar-SA"/>
        </w:rPr>
        <w:t xml:space="preserve"> в </w:t>
      </w:r>
      <w:proofErr w:type="spellStart"/>
      <w:r>
        <w:rPr>
          <w:rFonts w:ascii="Times New Roman" w:eastAsia="Calibri" w:hAnsi="Times New Roman"/>
          <w:sz w:val="28"/>
          <w:szCs w:val="28"/>
          <w:lang w:eastAsia="ar-SA"/>
        </w:rPr>
        <w:t>економіці</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держави</w:t>
      </w:r>
      <w:proofErr w:type="spellEnd"/>
      <w:r>
        <w:rPr>
          <w:rFonts w:ascii="Times New Roman" w:eastAsia="Calibri" w:hAnsi="Times New Roman"/>
          <w:sz w:val="28"/>
          <w:szCs w:val="28"/>
          <w:lang w:eastAsia="ar-SA"/>
        </w:rPr>
        <w:t xml:space="preserve"> та </w:t>
      </w:r>
      <w:r>
        <w:rPr>
          <w:rFonts w:ascii="Times New Roman" w:eastAsia="Calibri" w:hAnsi="Times New Roman"/>
          <w:sz w:val="28"/>
          <w:szCs w:val="28"/>
          <w:lang w:val="uk-UA" w:eastAsia="ar-SA"/>
        </w:rPr>
        <w:t>громади</w:t>
      </w:r>
      <w:r>
        <w:rPr>
          <w:rFonts w:ascii="Times New Roman" w:eastAsia="Calibri" w:hAnsi="Times New Roman"/>
          <w:sz w:val="28"/>
          <w:szCs w:val="28"/>
          <w:lang w:eastAsia="ar-SA"/>
        </w:rPr>
        <w:t xml:space="preserve">. </w:t>
      </w:r>
    </w:p>
    <w:p w14:paraId="3479772E" w14:textId="77777777" w:rsidR="00A1707F" w:rsidRDefault="00A1707F" w:rsidP="00A1707F">
      <w:pPr>
        <w:suppressAutoHyphens/>
        <w:autoSpaceDE w:val="0"/>
        <w:spacing w:after="0" w:line="240" w:lineRule="auto"/>
        <w:ind w:firstLine="567"/>
        <w:jc w:val="both"/>
        <w:rPr>
          <w:rFonts w:ascii="Times New Roman" w:eastAsia="Calibri" w:hAnsi="Times New Roman"/>
          <w:sz w:val="28"/>
          <w:szCs w:val="28"/>
          <w:lang w:eastAsia="ar-SA"/>
        </w:rPr>
      </w:pPr>
      <w:proofErr w:type="spellStart"/>
      <w:r>
        <w:rPr>
          <w:rFonts w:ascii="Times New Roman" w:eastAsia="Calibri" w:hAnsi="Times New Roman"/>
          <w:sz w:val="28"/>
          <w:szCs w:val="28"/>
          <w:lang w:eastAsia="ar-SA"/>
        </w:rPr>
        <w:t>Зміни</w:t>
      </w:r>
      <w:proofErr w:type="spellEnd"/>
      <w:r>
        <w:rPr>
          <w:rFonts w:ascii="Times New Roman" w:eastAsia="Calibri" w:hAnsi="Times New Roman"/>
          <w:sz w:val="28"/>
          <w:szCs w:val="28"/>
          <w:lang w:eastAsia="ar-SA"/>
        </w:rPr>
        <w:t xml:space="preserve"> і </w:t>
      </w:r>
      <w:proofErr w:type="spellStart"/>
      <w:r>
        <w:rPr>
          <w:rFonts w:ascii="Times New Roman" w:eastAsia="Calibri" w:hAnsi="Times New Roman"/>
          <w:sz w:val="28"/>
          <w:szCs w:val="28"/>
          <w:lang w:eastAsia="ar-SA"/>
        </w:rPr>
        <w:t>доповнення</w:t>
      </w:r>
      <w:proofErr w:type="spellEnd"/>
      <w:r>
        <w:rPr>
          <w:rFonts w:ascii="Times New Roman" w:eastAsia="Calibri" w:hAnsi="Times New Roman"/>
          <w:sz w:val="28"/>
          <w:szCs w:val="28"/>
          <w:lang w:eastAsia="ar-SA"/>
        </w:rPr>
        <w:t xml:space="preserve"> до </w:t>
      </w:r>
      <w:proofErr w:type="spellStart"/>
      <w:r>
        <w:rPr>
          <w:rFonts w:ascii="Times New Roman" w:eastAsia="Calibri" w:hAnsi="Times New Roman"/>
          <w:sz w:val="28"/>
          <w:szCs w:val="28"/>
          <w:lang w:eastAsia="ar-SA"/>
        </w:rPr>
        <w:t>Програми</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затверджуються</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val="uk-UA" w:eastAsia="ar-SA"/>
        </w:rPr>
        <w:t>Первозванівською</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сільською</w:t>
      </w:r>
      <w:proofErr w:type="spellEnd"/>
      <w:r>
        <w:rPr>
          <w:rFonts w:ascii="Times New Roman" w:eastAsia="Calibri" w:hAnsi="Times New Roman"/>
          <w:sz w:val="28"/>
          <w:szCs w:val="28"/>
          <w:lang w:eastAsia="ar-SA"/>
        </w:rPr>
        <w:t xml:space="preserve"> радою за </w:t>
      </w:r>
      <w:proofErr w:type="spellStart"/>
      <w:r>
        <w:rPr>
          <w:rFonts w:ascii="Times New Roman" w:eastAsia="Calibri" w:hAnsi="Times New Roman"/>
          <w:sz w:val="28"/>
          <w:szCs w:val="28"/>
          <w:lang w:eastAsia="ar-SA"/>
        </w:rPr>
        <w:t>поданням</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виконавчого</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комітету</w:t>
      </w:r>
      <w:proofErr w:type="spellEnd"/>
      <w:r>
        <w:rPr>
          <w:rFonts w:ascii="Times New Roman" w:eastAsia="Calibri" w:hAnsi="Times New Roman"/>
          <w:sz w:val="28"/>
          <w:szCs w:val="28"/>
          <w:lang w:eastAsia="ar-SA"/>
        </w:rPr>
        <w:t xml:space="preserve"> </w:t>
      </w:r>
      <w:proofErr w:type="spellStart"/>
      <w:r>
        <w:rPr>
          <w:rFonts w:ascii="Times New Roman" w:eastAsia="Calibri" w:hAnsi="Times New Roman"/>
          <w:sz w:val="28"/>
          <w:szCs w:val="28"/>
          <w:lang w:eastAsia="ar-SA"/>
        </w:rPr>
        <w:t>сільської</w:t>
      </w:r>
      <w:proofErr w:type="spellEnd"/>
      <w:r>
        <w:rPr>
          <w:rFonts w:ascii="Times New Roman" w:eastAsia="Calibri" w:hAnsi="Times New Roman"/>
          <w:sz w:val="28"/>
          <w:szCs w:val="28"/>
          <w:lang w:eastAsia="ar-SA"/>
        </w:rPr>
        <w:t xml:space="preserve"> ради.</w:t>
      </w:r>
    </w:p>
    <w:p w14:paraId="32DDDEBA" w14:textId="77777777" w:rsidR="00A1707F" w:rsidRDefault="00A1707F" w:rsidP="00A1707F">
      <w:pPr>
        <w:suppressAutoHyphens/>
        <w:autoSpaceDE w:val="0"/>
        <w:spacing w:after="0" w:line="240" w:lineRule="auto"/>
        <w:ind w:firstLine="567"/>
        <w:jc w:val="both"/>
        <w:rPr>
          <w:rFonts w:ascii="Times New Roman" w:hAnsi="Times New Roman"/>
          <w:sz w:val="28"/>
          <w:szCs w:val="28"/>
          <w:lang w:val="uk-UA" w:eastAsia="ar-SA"/>
        </w:rPr>
      </w:pPr>
      <w:r>
        <w:rPr>
          <w:rFonts w:ascii="Times New Roman" w:eastAsia="Calibri" w:hAnsi="Times New Roman"/>
          <w:sz w:val="28"/>
          <w:szCs w:val="28"/>
          <w:lang w:val="uk-UA" w:eastAsia="ar-SA"/>
        </w:rPr>
        <w:t>Контроль за ходом реалізації Програми здійснюється виконавчим комітетом сільської ради.</w:t>
      </w:r>
    </w:p>
    <w:p w14:paraId="04B65632" w14:textId="77777777" w:rsidR="00A1707F" w:rsidRDefault="00A1707F" w:rsidP="00A1707F">
      <w:pPr>
        <w:shd w:val="clear" w:color="auto" w:fill="FFFFFF"/>
        <w:spacing w:after="0" w:line="240" w:lineRule="auto"/>
        <w:jc w:val="center"/>
        <w:rPr>
          <w:rFonts w:ascii="Times New Roman" w:hAnsi="Times New Roman"/>
          <w:spacing w:val="7"/>
          <w:sz w:val="28"/>
          <w:szCs w:val="28"/>
        </w:rPr>
      </w:pPr>
      <w:r>
        <w:rPr>
          <w:rFonts w:ascii="Times New Roman" w:hAnsi="Times New Roman"/>
          <w:spacing w:val="7"/>
          <w:sz w:val="28"/>
          <w:szCs w:val="28"/>
        </w:rPr>
        <w:t> </w:t>
      </w:r>
    </w:p>
    <w:p w14:paraId="621580B9"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r>
        <w:rPr>
          <w:rFonts w:ascii="Times New Roman" w:hAnsi="Times New Roman"/>
          <w:sz w:val="28"/>
          <w:szCs w:val="28"/>
          <w:highlight w:val="white"/>
          <w:lang w:val="uk-UA"/>
        </w:rPr>
        <w:t xml:space="preserve">                                                       </w:t>
      </w:r>
    </w:p>
    <w:p w14:paraId="6DF81AC3"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622797B5"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23F3F81C"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61821F97"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5802C064"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7C9BA2AD" w14:textId="77777777" w:rsidR="00A1707F" w:rsidRDefault="00A1707F" w:rsidP="00A1707F">
      <w:pPr>
        <w:autoSpaceDE w:val="0"/>
        <w:autoSpaceDN w:val="0"/>
        <w:adjustRightInd w:val="0"/>
        <w:spacing w:after="0" w:line="240" w:lineRule="auto"/>
        <w:jc w:val="center"/>
        <w:rPr>
          <w:rFonts w:ascii="Times New Roman" w:hAnsi="Times New Roman"/>
          <w:sz w:val="28"/>
          <w:szCs w:val="28"/>
          <w:highlight w:val="white"/>
          <w:lang w:val="uk-UA"/>
        </w:rPr>
      </w:pPr>
    </w:p>
    <w:p w14:paraId="79BCCBB1" w14:textId="77777777" w:rsidR="00A1707F" w:rsidRDefault="00A1707F" w:rsidP="00A1707F">
      <w:pPr>
        <w:autoSpaceDE w:val="0"/>
        <w:autoSpaceDN w:val="0"/>
        <w:adjustRightInd w:val="0"/>
        <w:spacing w:after="0" w:line="240" w:lineRule="auto"/>
        <w:rPr>
          <w:rFonts w:ascii="Times New Roman" w:hAnsi="Times New Roman"/>
          <w:sz w:val="28"/>
          <w:szCs w:val="28"/>
          <w:highlight w:val="white"/>
          <w:lang w:val="uk-UA"/>
        </w:rPr>
      </w:pPr>
    </w:p>
    <w:p w14:paraId="353BB56A" w14:textId="77777777" w:rsidR="00EC6FAE" w:rsidRPr="00A1707F" w:rsidRDefault="00EC6FAE">
      <w:pPr>
        <w:rPr>
          <w:lang w:val="uk-UA"/>
        </w:rPr>
      </w:pPr>
    </w:p>
    <w:sectPr w:rsidR="00EC6FAE" w:rsidRPr="00A170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7C80"/>
    <w:multiLevelType w:val="hybridMultilevel"/>
    <w:tmpl w:val="3998F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0834788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F"/>
    <w:rsid w:val="00305B98"/>
    <w:rsid w:val="00A1707F"/>
    <w:rsid w:val="00EC6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9337"/>
  <w15:chartTrackingRefBased/>
  <w15:docId w15:val="{9959EA73-8740-4112-ABC6-30AE0C87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07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3094</Words>
  <Characters>1764</Characters>
  <Application>Microsoft Office Word</Application>
  <DocSecurity>0</DocSecurity>
  <Lines>14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1</cp:revision>
  <dcterms:created xsi:type="dcterms:W3CDTF">2025-01-10T08:36:00Z</dcterms:created>
  <dcterms:modified xsi:type="dcterms:W3CDTF">2025-01-10T08:36:00Z</dcterms:modified>
</cp:coreProperties>
</file>